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28" w:rsidRPr="00F36F0B" w:rsidRDefault="003F7A28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 w:rsidRPr="00F36F0B">
        <w:rPr>
          <w:b/>
          <w:sz w:val="32"/>
          <w:szCs w:val="32"/>
        </w:rPr>
        <w:t>冯卫兵教授团队</w:t>
      </w:r>
      <w:r w:rsidR="00E03CB8" w:rsidRPr="00F36F0B">
        <w:rPr>
          <w:b/>
          <w:sz w:val="32"/>
          <w:szCs w:val="32"/>
        </w:rPr>
        <w:t>建设进展报告</w:t>
      </w:r>
    </w:p>
    <w:p w:rsidR="003F7A28" w:rsidRPr="00F36F0B" w:rsidRDefault="00E03CB8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 w:rsidRPr="00F36F0B">
        <w:rPr>
          <w:b/>
          <w:sz w:val="32"/>
          <w:szCs w:val="32"/>
        </w:rPr>
        <w:t>（</w:t>
      </w:r>
      <w:r w:rsidRPr="00F36F0B">
        <w:rPr>
          <w:b/>
          <w:sz w:val="32"/>
          <w:szCs w:val="32"/>
        </w:rPr>
        <w:t>2018</w:t>
      </w:r>
      <w:r w:rsidRPr="00F36F0B">
        <w:rPr>
          <w:b/>
          <w:sz w:val="32"/>
          <w:szCs w:val="32"/>
        </w:rPr>
        <w:t>年</w:t>
      </w:r>
      <w:r w:rsidRPr="00F36F0B">
        <w:rPr>
          <w:b/>
          <w:sz w:val="32"/>
          <w:szCs w:val="32"/>
        </w:rPr>
        <w:t>1</w:t>
      </w:r>
      <w:r w:rsidRPr="00F36F0B">
        <w:rPr>
          <w:b/>
          <w:sz w:val="32"/>
          <w:szCs w:val="32"/>
        </w:rPr>
        <w:t>月</w:t>
      </w:r>
      <w:r w:rsidRPr="00F36F0B">
        <w:rPr>
          <w:b/>
          <w:sz w:val="32"/>
          <w:szCs w:val="32"/>
        </w:rPr>
        <w:t>-2018</w:t>
      </w:r>
      <w:r w:rsidRPr="00F36F0B">
        <w:rPr>
          <w:b/>
          <w:sz w:val="32"/>
          <w:szCs w:val="32"/>
        </w:rPr>
        <w:t>年</w:t>
      </w:r>
      <w:r w:rsidRPr="00F36F0B">
        <w:rPr>
          <w:b/>
          <w:sz w:val="32"/>
          <w:szCs w:val="32"/>
        </w:rPr>
        <w:t>12</w:t>
      </w:r>
      <w:r w:rsidRPr="00F36F0B">
        <w:rPr>
          <w:b/>
          <w:sz w:val="32"/>
          <w:szCs w:val="32"/>
        </w:rPr>
        <w:t>月）</w:t>
      </w:r>
    </w:p>
    <w:p w:rsidR="00E03CB8" w:rsidRPr="00F36F0B" w:rsidRDefault="00E03CB8" w:rsidP="00E03CB8">
      <w:pPr>
        <w:adjustRightInd w:val="0"/>
        <w:snapToGrid w:val="0"/>
        <w:spacing w:line="360" w:lineRule="auto"/>
        <w:rPr>
          <w:b/>
          <w:sz w:val="28"/>
        </w:rPr>
      </w:pPr>
      <w:r w:rsidRPr="00F36F0B">
        <w:rPr>
          <w:b/>
          <w:sz w:val="28"/>
        </w:rPr>
        <w:t>一、团队基本信息</w:t>
      </w:r>
    </w:p>
    <w:p w:rsidR="00E03CB8" w:rsidRPr="00F36F0B" w:rsidRDefault="00E03CB8" w:rsidP="008B39BF">
      <w:pPr>
        <w:adjustRightInd w:val="0"/>
        <w:snapToGrid w:val="0"/>
        <w:spacing w:line="360" w:lineRule="auto"/>
        <w:ind w:firstLine="480"/>
        <w:rPr>
          <w:rFonts w:eastAsia="FangSong"/>
          <w:sz w:val="24"/>
        </w:rPr>
      </w:pPr>
      <w:r w:rsidRPr="00F36F0B">
        <w:rPr>
          <w:rFonts w:eastAsia="FangSong"/>
          <w:sz w:val="24"/>
        </w:rPr>
        <w:t>团队现有教师</w:t>
      </w:r>
      <w:r w:rsidR="00AC136D" w:rsidRPr="00F36F0B">
        <w:rPr>
          <w:rFonts w:eastAsia="FangSong"/>
          <w:sz w:val="24"/>
        </w:rPr>
        <w:t>11</w:t>
      </w:r>
      <w:r w:rsidRPr="00F36F0B">
        <w:rPr>
          <w:rFonts w:eastAsia="FangSong"/>
          <w:sz w:val="24"/>
        </w:rPr>
        <w:t>人，全部具有博士学位，其中教授</w:t>
      </w:r>
      <w:r w:rsidRPr="00F36F0B">
        <w:rPr>
          <w:rFonts w:eastAsia="FangSong"/>
          <w:sz w:val="24"/>
        </w:rPr>
        <w:t>3</w:t>
      </w:r>
      <w:r w:rsidRPr="00F36F0B">
        <w:rPr>
          <w:rFonts w:eastAsia="FangSong"/>
          <w:sz w:val="24"/>
        </w:rPr>
        <w:t>人、副教授</w:t>
      </w:r>
      <w:r w:rsidR="00AC136D" w:rsidRPr="00F36F0B">
        <w:rPr>
          <w:rFonts w:eastAsia="FangSong"/>
          <w:sz w:val="24"/>
        </w:rPr>
        <w:t>5</w:t>
      </w:r>
      <w:r w:rsidRPr="00F36F0B">
        <w:rPr>
          <w:rFonts w:eastAsia="FangSong"/>
          <w:sz w:val="24"/>
        </w:rPr>
        <w:t>人、讲师</w:t>
      </w:r>
      <w:r w:rsidR="00AC136D" w:rsidRPr="00F36F0B">
        <w:rPr>
          <w:rFonts w:eastAsia="FangSong"/>
          <w:sz w:val="24"/>
        </w:rPr>
        <w:t>3</w:t>
      </w:r>
      <w:r w:rsidRPr="00F36F0B">
        <w:rPr>
          <w:rFonts w:eastAsia="FangSong"/>
          <w:sz w:val="24"/>
        </w:rPr>
        <w:t>人（详见下表）。团队成员研究方向多样化且互相交叉，能满足广泛的社会需求，有较为广阔的发展前景。</w:t>
      </w:r>
    </w:p>
    <w:p w:rsidR="00AB59E0" w:rsidRPr="00F36F0B" w:rsidRDefault="00AB59E0" w:rsidP="00FA53F1">
      <w:pPr>
        <w:adjustRightInd w:val="0"/>
        <w:snapToGrid w:val="0"/>
        <w:spacing w:line="276" w:lineRule="auto"/>
        <w:rPr>
          <w:rFonts w:eastAsia="FangSong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57"/>
        <w:gridCol w:w="1857"/>
        <w:gridCol w:w="1857"/>
        <w:gridCol w:w="1857"/>
      </w:tblGrid>
      <w:tr w:rsidR="00E03CB8" w:rsidRPr="00F36F0B" w:rsidTr="00B74D43"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b/>
                <w:sz w:val="24"/>
              </w:rPr>
            </w:pPr>
            <w:r w:rsidRPr="00F36F0B">
              <w:rPr>
                <w:rFonts w:eastAsia="FangSong"/>
                <w:b/>
                <w:sz w:val="24"/>
              </w:rPr>
              <w:t>姓名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b/>
                <w:sz w:val="24"/>
              </w:rPr>
            </w:pPr>
            <w:r w:rsidRPr="00F36F0B">
              <w:rPr>
                <w:rFonts w:eastAsia="FangSong"/>
                <w:b/>
                <w:sz w:val="24"/>
              </w:rPr>
              <w:t>出生年月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b/>
                <w:sz w:val="24"/>
              </w:rPr>
            </w:pPr>
            <w:r w:rsidRPr="00F36F0B">
              <w:rPr>
                <w:rFonts w:eastAsia="FangSong"/>
                <w:b/>
                <w:sz w:val="24"/>
              </w:rPr>
              <w:t>专业技术职务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b/>
                <w:sz w:val="24"/>
              </w:rPr>
            </w:pPr>
            <w:r w:rsidRPr="00F36F0B">
              <w:rPr>
                <w:rFonts w:eastAsia="FangSong"/>
                <w:b/>
                <w:sz w:val="24"/>
              </w:rPr>
              <w:t>学位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b/>
                <w:sz w:val="24"/>
              </w:rPr>
            </w:pPr>
            <w:r w:rsidRPr="00F36F0B">
              <w:rPr>
                <w:rFonts w:eastAsia="FangSong"/>
                <w:b/>
                <w:sz w:val="24"/>
              </w:rPr>
              <w:t>分工</w:t>
            </w:r>
          </w:p>
        </w:tc>
      </w:tr>
      <w:tr w:rsidR="00E03CB8" w:rsidRPr="00F36F0B" w:rsidTr="00B74D43"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冯卫兵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AC136D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1960.07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教授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团队负责人</w:t>
            </w:r>
          </w:p>
        </w:tc>
      </w:tr>
      <w:tr w:rsidR="00E03CB8" w:rsidRPr="00F36F0B" w:rsidTr="00B74D43"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王义刚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AC136D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1955.01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教授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  <w:tr w:rsidR="00E03CB8" w:rsidRPr="00F36F0B" w:rsidTr="00B74D43"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孔俊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1978.12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教授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  <w:tr w:rsidR="00E03CB8" w:rsidRPr="00F36F0B" w:rsidTr="00B74D43"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赵红军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5C4011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1980.08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副教授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  <w:tr w:rsidR="00E03CB8" w:rsidRPr="00F36F0B" w:rsidTr="00B74D43"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黄惠明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D64334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1980.05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副教授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  <w:tr w:rsidR="00E03CB8" w:rsidRPr="00F36F0B" w:rsidTr="00B74D43"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罗锋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AC136D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1979.06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副教授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03CB8" w:rsidRPr="00F36F0B" w:rsidRDefault="00E03CB8" w:rsidP="00CF4493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  <w:tr w:rsidR="00CD13CB" w:rsidRPr="00F36F0B" w:rsidTr="00B74D43"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赵忠伟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1982.03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副教授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  <w:tr w:rsidR="00CD13CB" w:rsidRPr="00F36F0B" w:rsidTr="00B74D43"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翟秋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1983.09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副教授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  <w:tr w:rsidR="00CD13CB" w:rsidRPr="00F36F0B" w:rsidTr="00B74D43"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杨洁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1980.08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讲师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  <w:tr w:rsidR="00CD13CB" w:rsidRPr="00F36F0B" w:rsidTr="00B74D43"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张俞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1982.08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讲师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  <w:tr w:rsidR="00CD13CB" w:rsidRPr="00F36F0B" w:rsidTr="00B74D43"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沈城吉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1987.12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讲师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博士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D13CB" w:rsidRPr="00F36F0B" w:rsidRDefault="00CD13CB" w:rsidP="00CD13CB">
            <w:pPr>
              <w:adjustRightInd w:val="0"/>
              <w:snapToGrid w:val="0"/>
              <w:spacing w:line="360" w:lineRule="auto"/>
              <w:jc w:val="center"/>
              <w:rPr>
                <w:rFonts w:eastAsia="FangSong"/>
                <w:sz w:val="24"/>
              </w:rPr>
            </w:pPr>
            <w:r w:rsidRPr="00F36F0B">
              <w:rPr>
                <w:rFonts w:eastAsia="FangSong"/>
                <w:sz w:val="24"/>
              </w:rPr>
              <w:t>成员</w:t>
            </w:r>
          </w:p>
        </w:tc>
      </w:tr>
    </w:tbl>
    <w:p w:rsidR="00E03CB8" w:rsidRPr="00F36F0B" w:rsidRDefault="00E03CB8" w:rsidP="00E03CB8">
      <w:pPr>
        <w:adjustRightInd w:val="0"/>
        <w:snapToGrid w:val="0"/>
        <w:spacing w:line="360" w:lineRule="auto"/>
        <w:rPr>
          <w:rFonts w:eastAsia="FangSong"/>
          <w:b/>
          <w:sz w:val="24"/>
        </w:rPr>
      </w:pPr>
    </w:p>
    <w:p w:rsidR="003F7A28" w:rsidRPr="00F36F0B" w:rsidRDefault="00E03CB8" w:rsidP="00B1070A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F36F0B">
        <w:rPr>
          <w:b/>
          <w:sz w:val="28"/>
          <w:szCs w:val="28"/>
        </w:rPr>
        <w:t>二</w:t>
      </w:r>
      <w:r w:rsidR="00B1070A" w:rsidRPr="00F36F0B">
        <w:rPr>
          <w:b/>
          <w:sz w:val="28"/>
          <w:szCs w:val="28"/>
        </w:rPr>
        <w:t>、</w:t>
      </w:r>
      <w:r w:rsidRPr="00F36F0B">
        <w:rPr>
          <w:b/>
          <w:sz w:val="28"/>
          <w:szCs w:val="28"/>
        </w:rPr>
        <w:t>团队期间建设成果</w:t>
      </w:r>
    </w:p>
    <w:p w:rsidR="00E03CB8" w:rsidRPr="002063F2" w:rsidRDefault="004F5366" w:rsidP="00001256">
      <w:pPr>
        <w:adjustRightInd w:val="0"/>
        <w:snapToGrid w:val="0"/>
        <w:spacing w:line="360" w:lineRule="auto"/>
        <w:ind w:firstLine="495"/>
        <w:rPr>
          <w:rFonts w:ascii="宋体" w:hAnsi="宋体"/>
          <w:b/>
          <w:sz w:val="24"/>
        </w:rPr>
      </w:pPr>
      <w:r w:rsidRPr="002063F2">
        <w:rPr>
          <w:rFonts w:ascii="宋体" w:hAnsi="宋体"/>
          <w:b/>
          <w:sz w:val="24"/>
        </w:rPr>
        <w:t>2018年，团队围绕“河口海岸波浪、潮流、泥沙特性及其工程应用”、“滨海湿地的水动力过程及其与港工建筑物的相互作用机制”展开研究，新增科研经费 544.6万</w:t>
      </w:r>
      <w:r w:rsidR="00F67863" w:rsidRPr="002063F2">
        <w:rPr>
          <w:rFonts w:ascii="宋体" w:hAnsi="宋体"/>
          <w:b/>
          <w:sz w:val="24"/>
        </w:rPr>
        <w:t>（人均</w:t>
      </w:r>
      <w:r w:rsidR="00D64334" w:rsidRPr="002063F2">
        <w:rPr>
          <w:rFonts w:ascii="宋体" w:hAnsi="宋体"/>
          <w:b/>
          <w:sz w:val="24"/>
        </w:rPr>
        <w:t>49.51</w:t>
      </w:r>
      <w:r w:rsidR="00F67863" w:rsidRPr="002063F2">
        <w:rPr>
          <w:rFonts w:ascii="宋体" w:hAnsi="宋体"/>
          <w:b/>
          <w:sz w:val="24"/>
        </w:rPr>
        <w:t>万）</w:t>
      </w:r>
      <w:r w:rsidRPr="002063F2">
        <w:rPr>
          <w:rFonts w:ascii="宋体" w:hAnsi="宋体"/>
          <w:b/>
          <w:sz w:val="24"/>
        </w:rPr>
        <w:t>；主持国家自然科学青年基金1项；共发表学术论文</w:t>
      </w:r>
      <w:r w:rsidR="00A956FD" w:rsidRPr="002063F2">
        <w:rPr>
          <w:rFonts w:ascii="宋体" w:hAnsi="宋体"/>
          <w:b/>
          <w:sz w:val="24"/>
        </w:rPr>
        <w:t>1</w:t>
      </w:r>
      <w:r w:rsidR="00A639DD" w:rsidRPr="002063F2">
        <w:rPr>
          <w:rFonts w:ascii="宋体" w:hAnsi="宋体"/>
          <w:b/>
          <w:sz w:val="24"/>
        </w:rPr>
        <w:t>7</w:t>
      </w:r>
      <w:r w:rsidRPr="002063F2">
        <w:rPr>
          <w:rFonts w:ascii="宋体" w:hAnsi="宋体"/>
          <w:b/>
          <w:sz w:val="24"/>
        </w:rPr>
        <w:t>篇，其中</w:t>
      </w:r>
      <w:r w:rsidRPr="002063F2">
        <w:rPr>
          <w:rFonts w:ascii="宋体" w:hAnsi="宋体"/>
          <w:b/>
          <w:sz w:val="24"/>
        </w:rPr>
        <w:lastRenderedPageBreak/>
        <w:t>SCI检索</w:t>
      </w:r>
      <w:r w:rsidR="00184DBC" w:rsidRPr="002063F2">
        <w:rPr>
          <w:rFonts w:ascii="宋体" w:hAnsi="宋体"/>
          <w:b/>
          <w:sz w:val="24"/>
        </w:rPr>
        <w:t>11</w:t>
      </w:r>
      <w:r w:rsidRPr="002063F2">
        <w:rPr>
          <w:rFonts w:ascii="宋体" w:hAnsi="宋体"/>
          <w:b/>
          <w:sz w:val="24"/>
        </w:rPr>
        <w:t>篇，EI检索</w:t>
      </w:r>
      <w:r w:rsidR="00184DBC" w:rsidRPr="002063F2">
        <w:rPr>
          <w:rFonts w:ascii="宋体" w:hAnsi="宋体"/>
          <w:b/>
          <w:sz w:val="24"/>
        </w:rPr>
        <w:t>3</w:t>
      </w:r>
      <w:r w:rsidRPr="002063F2">
        <w:rPr>
          <w:rFonts w:ascii="宋体" w:hAnsi="宋体"/>
          <w:b/>
          <w:sz w:val="24"/>
        </w:rPr>
        <w:t>篇；</w:t>
      </w:r>
      <w:r w:rsidR="00F67863" w:rsidRPr="002063F2">
        <w:rPr>
          <w:rFonts w:ascii="宋体" w:hAnsi="宋体"/>
          <w:b/>
          <w:sz w:val="24"/>
        </w:rPr>
        <w:t>指导研究生共</w:t>
      </w:r>
      <w:r w:rsidR="00D64334" w:rsidRPr="002063F2">
        <w:rPr>
          <w:rFonts w:ascii="宋体" w:hAnsi="宋体"/>
          <w:b/>
          <w:sz w:val="24"/>
        </w:rPr>
        <w:t>53</w:t>
      </w:r>
      <w:r w:rsidR="00F67863" w:rsidRPr="002063F2">
        <w:rPr>
          <w:rFonts w:ascii="宋体" w:hAnsi="宋体"/>
          <w:b/>
          <w:sz w:val="24"/>
        </w:rPr>
        <w:t>名，其中博士研究生</w:t>
      </w:r>
      <w:r w:rsidR="00001256" w:rsidRPr="002063F2">
        <w:rPr>
          <w:rFonts w:ascii="宋体" w:hAnsi="宋体"/>
          <w:b/>
          <w:sz w:val="24"/>
        </w:rPr>
        <w:t>16</w:t>
      </w:r>
      <w:r w:rsidR="00F67863" w:rsidRPr="002063F2">
        <w:rPr>
          <w:rFonts w:ascii="宋体" w:hAnsi="宋体"/>
          <w:b/>
          <w:sz w:val="24"/>
        </w:rPr>
        <w:t>名、硕士研究生</w:t>
      </w:r>
      <w:r w:rsidR="00001256" w:rsidRPr="002063F2">
        <w:rPr>
          <w:rFonts w:ascii="宋体" w:hAnsi="宋体"/>
          <w:b/>
          <w:sz w:val="24"/>
        </w:rPr>
        <w:t>3</w:t>
      </w:r>
      <w:r w:rsidR="00D64334" w:rsidRPr="002063F2">
        <w:rPr>
          <w:rFonts w:ascii="宋体" w:hAnsi="宋体"/>
          <w:b/>
          <w:sz w:val="24"/>
        </w:rPr>
        <w:t>7</w:t>
      </w:r>
      <w:r w:rsidR="00F67863" w:rsidRPr="002063F2">
        <w:rPr>
          <w:rFonts w:ascii="宋体" w:hAnsi="宋体"/>
          <w:b/>
          <w:sz w:val="24"/>
        </w:rPr>
        <w:t>名，今年毕业</w:t>
      </w:r>
      <w:r w:rsidR="00001256" w:rsidRPr="002063F2">
        <w:rPr>
          <w:rFonts w:ascii="宋体" w:hAnsi="宋体"/>
          <w:b/>
          <w:sz w:val="24"/>
        </w:rPr>
        <w:t>1</w:t>
      </w:r>
      <w:r w:rsidR="00D64334" w:rsidRPr="002063F2">
        <w:rPr>
          <w:rFonts w:ascii="宋体" w:hAnsi="宋体"/>
          <w:b/>
          <w:sz w:val="24"/>
        </w:rPr>
        <w:t>8</w:t>
      </w:r>
      <w:r w:rsidR="00F67863" w:rsidRPr="002063F2">
        <w:rPr>
          <w:rFonts w:ascii="宋体" w:hAnsi="宋体"/>
          <w:b/>
          <w:sz w:val="24"/>
        </w:rPr>
        <w:t>人；承担</w:t>
      </w:r>
      <w:r w:rsidR="00FE7985" w:rsidRPr="002063F2">
        <w:rPr>
          <w:rFonts w:ascii="宋体" w:hAnsi="宋体"/>
          <w:b/>
          <w:sz w:val="24"/>
        </w:rPr>
        <w:t>10</w:t>
      </w:r>
      <w:r w:rsidR="00F67863" w:rsidRPr="002063F2">
        <w:rPr>
          <w:rFonts w:ascii="宋体" w:hAnsi="宋体"/>
          <w:b/>
          <w:sz w:val="24"/>
        </w:rPr>
        <w:t>门本科和</w:t>
      </w:r>
      <w:r w:rsidR="00793B90" w:rsidRPr="002063F2">
        <w:rPr>
          <w:rFonts w:ascii="宋体" w:hAnsi="宋体"/>
          <w:b/>
          <w:sz w:val="24"/>
        </w:rPr>
        <w:t>5</w:t>
      </w:r>
      <w:r w:rsidR="00F67863" w:rsidRPr="002063F2">
        <w:rPr>
          <w:rFonts w:ascii="宋体" w:hAnsi="宋体"/>
          <w:b/>
          <w:sz w:val="24"/>
        </w:rPr>
        <w:t>门研究生课程教学任务</w:t>
      </w:r>
      <w:r w:rsidR="00377D73" w:rsidRPr="002063F2">
        <w:rPr>
          <w:rFonts w:ascii="宋体" w:hAnsi="宋体"/>
          <w:b/>
          <w:sz w:val="24"/>
        </w:rPr>
        <w:t>；1人次入选人才计划</w:t>
      </w:r>
      <w:r w:rsidR="00D64334" w:rsidRPr="002063F2">
        <w:rPr>
          <w:rFonts w:ascii="宋体" w:hAnsi="宋体"/>
          <w:b/>
          <w:sz w:val="24"/>
        </w:rPr>
        <w:t>；获奖</w:t>
      </w:r>
      <w:r w:rsidR="00D12840" w:rsidRPr="002063F2">
        <w:rPr>
          <w:rFonts w:ascii="宋体" w:hAnsi="宋体"/>
          <w:b/>
          <w:sz w:val="24"/>
        </w:rPr>
        <w:t>4项。</w:t>
      </w:r>
      <w:r w:rsidR="00F67863" w:rsidRPr="002063F2">
        <w:rPr>
          <w:rFonts w:ascii="宋体" w:hAnsi="宋体"/>
          <w:b/>
          <w:sz w:val="24"/>
        </w:rPr>
        <w:t>具体成果</w:t>
      </w:r>
      <w:r w:rsidR="00001256" w:rsidRPr="002063F2">
        <w:rPr>
          <w:rFonts w:ascii="宋体" w:hAnsi="宋体"/>
          <w:b/>
          <w:sz w:val="24"/>
        </w:rPr>
        <w:t>如下：</w:t>
      </w:r>
    </w:p>
    <w:p w:rsidR="003F7DCD" w:rsidRPr="00F36F0B" w:rsidRDefault="003F7DCD" w:rsidP="00001256">
      <w:pPr>
        <w:adjustRightInd w:val="0"/>
        <w:snapToGrid w:val="0"/>
        <w:spacing w:line="360" w:lineRule="auto"/>
        <w:ind w:firstLine="495"/>
        <w:rPr>
          <w:rFonts w:eastAsia="仿宋_GB2312"/>
          <w:sz w:val="24"/>
        </w:rPr>
      </w:pPr>
    </w:p>
    <w:p w:rsidR="003F7DCD" w:rsidRPr="00F36F0B" w:rsidRDefault="003F7DCD" w:rsidP="00001256">
      <w:pPr>
        <w:adjustRightInd w:val="0"/>
        <w:snapToGrid w:val="0"/>
        <w:spacing w:line="360" w:lineRule="auto"/>
        <w:ind w:firstLine="495"/>
        <w:rPr>
          <w:rFonts w:eastAsia="仿宋_GB2312"/>
          <w:sz w:val="24"/>
        </w:rPr>
      </w:pPr>
    </w:p>
    <w:p w:rsidR="00E03CB8" w:rsidRPr="00F36F0B" w:rsidRDefault="00C92CDC" w:rsidP="00B1070A">
      <w:pPr>
        <w:adjustRightInd w:val="0"/>
        <w:snapToGrid w:val="0"/>
        <w:spacing w:line="360" w:lineRule="auto"/>
        <w:rPr>
          <w:b/>
          <w:sz w:val="28"/>
        </w:rPr>
      </w:pPr>
      <w:r w:rsidRPr="00F36F0B">
        <w:rPr>
          <w:b/>
          <w:sz w:val="28"/>
        </w:rPr>
        <w:t>2.1</w:t>
      </w:r>
      <w:r w:rsidR="00E03CB8" w:rsidRPr="00F36F0B">
        <w:rPr>
          <w:b/>
          <w:sz w:val="28"/>
        </w:rPr>
        <w:t>课程教学</w:t>
      </w:r>
    </w:p>
    <w:p w:rsidR="00D64334" w:rsidRPr="00F36F0B" w:rsidRDefault="00D64334" w:rsidP="00B1070A">
      <w:pPr>
        <w:adjustRightInd w:val="0"/>
        <w:snapToGrid w:val="0"/>
        <w:spacing w:line="360" w:lineRule="auto"/>
        <w:rPr>
          <w:rFonts w:eastAsia="FangSong"/>
          <w:b/>
          <w:sz w:val="24"/>
        </w:rPr>
      </w:pPr>
      <w:r w:rsidRPr="00F36F0B">
        <w:rPr>
          <w:rFonts w:eastAsia="FangSong"/>
          <w:b/>
          <w:sz w:val="24"/>
        </w:rPr>
        <w:t>*</w:t>
      </w:r>
      <w:r w:rsidRPr="00F36F0B">
        <w:rPr>
          <w:rFonts w:eastAsia="FangSong"/>
          <w:b/>
          <w:sz w:val="24"/>
        </w:rPr>
        <w:t>加粗的</w:t>
      </w:r>
      <w:r w:rsidRPr="00F36F0B">
        <w:rPr>
          <w:rFonts w:eastAsia="FangSong"/>
          <w:b/>
          <w:sz w:val="24"/>
        </w:rPr>
        <w:t>“</w:t>
      </w:r>
      <w:r w:rsidRPr="00F36F0B">
        <w:rPr>
          <w:rFonts w:eastAsia="FangSong"/>
          <w:b/>
          <w:sz w:val="24"/>
        </w:rPr>
        <w:t>授课人员</w:t>
      </w:r>
      <w:r w:rsidRPr="00F36F0B">
        <w:rPr>
          <w:rFonts w:eastAsia="FangSong"/>
          <w:b/>
          <w:sz w:val="24"/>
        </w:rPr>
        <w:t>”</w:t>
      </w:r>
      <w:r w:rsidR="00A9371B" w:rsidRPr="00F36F0B">
        <w:rPr>
          <w:rFonts w:eastAsia="FangSong"/>
          <w:b/>
          <w:sz w:val="24"/>
        </w:rPr>
        <w:t>均</w:t>
      </w:r>
      <w:r w:rsidRPr="00F36F0B">
        <w:rPr>
          <w:rFonts w:eastAsia="FangSong"/>
          <w:b/>
          <w:sz w:val="24"/>
        </w:rPr>
        <w:t>为本团队成员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3"/>
        <w:gridCol w:w="1920"/>
        <w:gridCol w:w="1072"/>
        <w:gridCol w:w="3181"/>
      </w:tblGrid>
      <w:tr w:rsidR="00E03CB8" w:rsidRPr="00F36F0B" w:rsidTr="005C4011">
        <w:tc>
          <w:tcPr>
            <w:tcW w:w="1676" w:type="pct"/>
            <w:shd w:val="clear" w:color="auto" w:fill="auto"/>
            <w:vAlign w:val="center"/>
          </w:tcPr>
          <w:p w:rsidR="00E03CB8" w:rsidRPr="00F36F0B" w:rsidRDefault="00E03CB8" w:rsidP="00CF4493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F36F0B">
              <w:rPr>
                <w:rFonts w:eastAsia="仿宋_GB2312"/>
                <w:b/>
                <w:sz w:val="24"/>
              </w:rPr>
              <w:t>课程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E03CB8" w:rsidRPr="00F36F0B" w:rsidRDefault="00E03CB8" w:rsidP="00CF4493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F36F0B">
              <w:rPr>
                <w:rFonts w:eastAsia="仿宋_GB2312"/>
                <w:b/>
                <w:sz w:val="24"/>
              </w:rPr>
              <w:t>授课对象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03CB8" w:rsidRPr="00F36F0B" w:rsidRDefault="00E03CB8" w:rsidP="00CF4493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F36F0B">
              <w:rPr>
                <w:rFonts w:eastAsia="仿宋_GB2312"/>
                <w:b/>
                <w:sz w:val="24"/>
              </w:rPr>
              <w:t>学分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E03CB8" w:rsidRPr="00F36F0B" w:rsidRDefault="00E03CB8" w:rsidP="00CF4493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F36F0B">
              <w:rPr>
                <w:rFonts w:eastAsia="仿宋_GB2312"/>
                <w:b/>
                <w:sz w:val="24"/>
              </w:rPr>
              <w:t>授课人员</w:t>
            </w:r>
          </w:p>
        </w:tc>
      </w:tr>
      <w:tr w:rsidR="00E03CB8" w:rsidRPr="00F36F0B" w:rsidTr="005C4011">
        <w:trPr>
          <w:trHeight w:val="637"/>
        </w:trPr>
        <w:tc>
          <w:tcPr>
            <w:tcW w:w="1676" w:type="pct"/>
            <w:shd w:val="clear" w:color="auto" w:fill="auto"/>
            <w:vAlign w:val="center"/>
          </w:tcPr>
          <w:p w:rsidR="00E03CB8" w:rsidRPr="00F36F0B" w:rsidRDefault="005C4011" w:rsidP="00CF449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波浪与建筑物相互作用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E03CB8" w:rsidRPr="00F36F0B" w:rsidRDefault="005C4011" w:rsidP="00CF449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研究生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03CB8" w:rsidRPr="00F36F0B" w:rsidRDefault="005C4011" w:rsidP="00CF449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2.0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E03CB8" w:rsidRPr="00F36F0B" w:rsidRDefault="005C4011" w:rsidP="00CF4493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冯卫兵</w:t>
            </w:r>
          </w:p>
        </w:tc>
      </w:tr>
      <w:tr w:rsidR="005C4011" w:rsidRPr="00F36F0B" w:rsidTr="005C4011">
        <w:trPr>
          <w:trHeight w:val="637"/>
        </w:trPr>
        <w:tc>
          <w:tcPr>
            <w:tcW w:w="1676" w:type="pct"/>
            <w:shd w:val="clear" w:color="auto" w:fill="auto"/>
            <w:vAlign w:val="center"/>
          </w:tcPr>
          <w:p w:rsidR="005C4011" w:rsidRPr="00F36F0B" w:rsidRDefault="005C4011" w:rsidP="00CF449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海岸带资源开发与管理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5C4011" w:rsidRPr="00F36F0B" w:rsidRDefault="005C4011" w:rsidP="00CF449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研究生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C4011" w:rsidRPr="00F36F0B" w:rsidRDefault="005C4011" w:rsidP="00CF449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3.0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5C4011" w:rsidRPr="00F36F0B" w:rsidRDefault="005C4011" w:rsidP="00CF449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赵红军</w:t>
            </w:r>
            <w:r w:rsidRPr="00F36F0B">
              <w:rPr>
                <w:rFonts w:eastAsia="仿宋_GB2312"/>
                <w:color w:val="000000"/>
                <w:sz w:val="24"/>
              </w:rPr>
              <w:t>、张弛</w:t>
            </w:r>
          </w:p>
        </w:tc>
      </w:tr>
      <w:tr w:rsidR="005C4011" w:rsidRPr="00F36F0B" w:rsidTr="005C4011">
        <w:trPr>
          <w:trHeight w:val="637"/>
        </w:trPr>
        <w:tc>
          <w:tcPr>
            <w:tcW w:w="1676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泥沙运动力学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研究生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2.0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王义刚</w:t>
            </w:r>
            <w:r w:rsidRPr="00F36F0B">
              <w:rPr>
                <w:rFonts w:eastAsia="仿宋_GB2312"/>
                <w:color w:val="000000"/>
                <w:sz w:val="24"/>
              </w:rPr>
              <w:t>、</w:t>
            </w:r>
            <w:r w:rsidRPr="00F36F0B">
              <w:rPr>
                <w:rFonts w:eastAsia="仿宋_GB2312"/>
                <w:b/>
                <w:color w:val="000000"/>
                <w:sz w:val="24"/>
              </w:rPr>
              <w:t>黄惠明</w:t>
            </w:r>
          </w:p>
        </w:tc>
      </w:tr>
      <w:tr w:rsidR="00D64334" w:rsidRPr="00F36F0B" w:rsidTr="005C4011">
        <w:trPr>
          <w:trHeight w:val="637"/>
        </w:trPr>
        <w:tc>
          <w:tcPr>
            <w:tcW w:w="1676" w:type="pct"/>
            <w:shd w:val="clear" w:color="auto" w:fill="auto"/>
            <w:vAlign w:val="center"/>
          </w:tcPr>
          <w:p w:rsidR="00D64334" w:rsidRPr="00F36F0B" w:rsidRDefault="00D64334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工程</w:t>
            </w:r>
            <w:r w:rsidRPr="00F36F0B">
              <w:rPr>
                <w:rFonts w:eastAsia="仿宋_GB2312"/>
                <w:color w:val="000000"/>
                <w:sz w:val="24"/>
              </w:rPr>
              <w:t>CAD</w:t>
            </w:r>
            <w:r w:rsidRPr="00F36F0B">
              <w:rPr>
                <w:rFonts w:eastAsia="仿宋_GB2312"/>
                <w:color w:val="000000"/>
                <w:sz w:val="24"/>
              </w:rPr>
              <w:t>与水沙软件应用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D64334" w:rsidRPr="00F36F0B" w:rsidRDefault="00D64334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研究生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64334" w:rsidRPr="00F36F0B" w:rsidRDefault="00793B90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3</w:t>
            </w:r>
            <w:r w:rsidR="00D64334" w:rsidRPr="00F36F0B">
              <w:rPr>
                <w:rFonts w:eastAsia="仿宋_GB2312"/>
                <w:color w:val="000000"/>
                <w:sz w:val="24"/>
              </w:rPr>
              <w:t>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D64334" w:rsidRPr="00F36F0B" w:rsidRDefault="00D64334" w:rsidP="005C401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黄慧明</w:t>
            </w:r>
            <w:r w:rsidR="00793B90" w:rsidRPr="00F36F0B">
              <w:rPr>
                <w:rFonts w:eastAsia="仿宋_GB2312"/>
                <w:color w:val="000000"/>
                <w:sz w:val="24"/>
              </w:rPr>
              <w:t>、马志国</w:t>
            </w:r>
          </w:p>
        </w:tc>
      </w:tr>
      <w:tr w:rsidR="00793B90" w:rsidRPr="00F36F0B" w:rsidTr="005C4011">
        <w:trPr>
          <w:trHeight w:val="637"/>
        </w:trPr>
        <w:tc>
          <w:tcPr>
            <w:tcW w:w="1676" w:type="pct"/>
            <w:shd w:val="clear" w:color="auto" w:fill="auto"/>
            <w:vAlign w:val="center"/>
          </w:tcPr>
          <w:p w:rsidR="00793B90" w:rsidRPr="00F36F0B" w:rsidRDefault="00793B90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河口海岸水动力泥沙软件应用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793B90" w:rsidRPr="00F36F0B" w:rsidRDefault="00793B90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硕士生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93B90" w:rsidRPr="00F36F0B" w:rsidRDefault="00793B90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1.0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793B90" w:rsidRPr="00F36F0B" w:rsidRDefault="00793B90" w:rsidP="005C401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黄慧明</w:t>
            </w:r>
          </w:p>
        </w:tc>
      </w:tr>
      <w:tr w:rsidR="005C4011" w:rsidRPr="00F36F0B" w:rsidTr="005C4011">
        <w:trPr>
          <w:trHeight w:hRule="exact" w:val="567"/>
        </w:trPr>
        <w:tc>
          <w:tcPr>
            <w:tcW w:w="1676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工程水文学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2.0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冯卫兵</w:t>
            </w:r>
            <w:r w:rsidR="002063F2">
              <w:rPr>
                <w:rFonts w:eastAsia="仿宋_GB2312" w:hint="eastAsia"/>
                <w:b/>
                <w:color w:val="000000"/>
                <w:sz w:val="24"/>
              </w:rPr>
              <w:t>（部分）</w:t>
            </w:r>
          </w:p>
        </w:tc>
      </w:tr>
      <w:tr w:rsidR="005C4011" w:rsidRPr="00F36F0B" w:rsidTr="005C4011">
        <w:trPr>
          <w:trHeight w:hRule="exact" w:val="567"/>
        </w:trPr>
        <w:tc>
          <w:tcPr>
            <w:tcW w:w="1676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海洋工程水文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2.0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冯卫兵</w:t>
            </w:r>
            <w:r w:rsidR="002063F2">
              <w:rPr>
                <w:rFonts w:eastAsia="仿宋_GB2312" w:hint="eastAsia"/>
                <w:b/>
                <w:color w:val="000000"/>
                <w:sz w:val="24"/>
              </w:rPr>
              <w:t>（部分）</w:t>
            </w:r>
          </w:p>
        </w:tc>
      </w:tr>
      <w:tr w:rsidR="005C4011" w:rsidRPr="00F36F0B" w:rsidTr="005C4011">
        <w:trPr>
          <w:trHeight w:hRule="exact" w:val="567"/>
        </w:trPr>
        <w:tc>
          <w:tcPr>
            <w:tcW w:w="1676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海洋与河口水文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1.5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孔俊</w:t>
            </w:r>
          </w:p>
        </w:tc>
      </w:tr>
      <w:tr w:rsidR="005C4011" w:rsidRPr="00F36F0B" w:rsidTr="00DF38A4">
        <w:trPr>
          <w:trHeight w:hRule="exact" w:val="624"/>
        </w:trPr>
        <w:tc>
          <w:tcPr>
            <w:tcW w:w="1676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海岸工程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1.5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5C4011" w:rsidRPr="00F36F0B" w:rsidRDefault="005C4011" w:rsidP="002063F2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赵红军</w:t>
            </w:r>
            <w:r w:rsidR="002063F2" w:rsidRPr="002063F2">
              <w:rPr>
                <w:rFonts w:eastAsia="仿宋_GB2312" w:hint="eastAsia"/>
                <w:b/>
                <w:color w:val="000000"/>
                <w:sz w:val="24"/>
              </w:rPr>
              <w:t>（部分）</w:t>
            </w:r>
          </w:p>
        </w:tc>
      </w:tr>
      <w:tr w:rsidR="005C4011" w:rsidRPr="00F36F0B" w:rsidTr="005C4011">
        <w:trPr>
          <w:trHeight w:hRule="exact" w:val="567"/>
        </w:trPr>
        <w:tc>
          <w:tcPr>
            <w:tcW w:w="1676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河口与海岸演变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1.0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5C4011" w:rsidRPr="00F36F0B" w:rsidRDefault="005C4011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孔俊</w:t>
            </w:r>
            <w:r w:rsidRPr="00F36F0B">
              <w:rPr>
                <w:rFonts w:eastAsia="仿宋_GB2312"/>
                <w:color w:val="000000"/>
                <w:sz w:val="24"/>
              </w:rPr>
              <w:t>、</w:t>
            </w:r>
            <w:r w:rsidRPr="00F36F0B">
              <w:rPr>
                <w:rFonts w:eastAsia="仿宋_GB2312"/>
                <w:b/>
                <w:color w:val="000000"/>
                <w:sz w:val="24"/>
              </w:rPr>
              <w:t>赵忠伟</w:t>
            </w:r>
            <w:r w:rsidRPr="00F36F0B">
              <w:rPr>
                <w:rFonts w:eastAsia="仿宋_GB2312"/>
                <w:color w:val="000000"/>
                <w:sz w:val="24"/>
              </w:rPr>
              <w:t>、</w:t>
            </w:r>
            <w:r w:rsidRPr="00F36F0B">
              <w:rPr>
                <w:rFonts w:eastAsia="仿宋_GB2312"/>
                <w:b/>
                <w:color w:val="000000"/>
                <w:sz w:val="24"/>
              </w:rPr>
              <w:t>沈城吉</w:t>
            </w:r>
          </w:p>
        </w:tc>
      </w:tr>
      <w:tr w:rsidR="00664160" w:rsidRPr="00F36F0B" w:rsidTr="005C4011">
        <w:trPr>
          <w:trHeight w:hRule="exact" w:val="567"/>
        </w:trPr>
        <w:tc>
          <w:tcPr>
            <w:tcW w:w="1676" w:type="pct"/>
            <w:shd w:val="clear" w:color="auto" w:fill="auto"/>
            <w:vAlign w:val="center"/>
          </w:tcPr>
          <w:p w:rsidR="00664160" w:rsidRPr="00F36F0B" w:rsidRDefault="00664160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工程制图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64160" w:rsidRPr="00F36F0B" w:rsidRDefault="00664160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64160" w:rsidRPr="00F36F0B" w:rsidRDefault="00664160" w:rsidP="005C40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2.0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664160" w:rsidRPr="00F36F0B" w:rsidRDefault="00664160" w:rsidP="005C401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张俞</w:t>
            </w:r>
          </w:p>
        </w:tc>
      </w:tr>
      <w:tr w:rsidR="00FE7985" w:rsidRPr="00F36F0B" w:rsidTr="005C4011">
        <w:trPr>
          <w:trHeight w:hRule="exact" w:val="567"/>
        </w:trPr>
        <w:tc>
          <w:tcPr>
            <w:tcW w:w="1676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工程水文学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2.0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张俞</w:t>
            </w:r>
            <w:r w:rsidR="002063F2" w:rsidRPr="002063F2">
              <w:rPr>
                <w:rFonts w:eastAsia="仿宋_GB2312" w:hint="eastAsia"/>
                <w:b/>
                <w:color w:val="000000"/>
                <w:sz w:val="24"/>
              </w:rPr>
              <w:t>（部分）</w:t>
            </w:r>
          </w:p>
        </w:tc>
      </w:tr>
      <w:tr w:rsidR="00FE7985" w:rsidRPr="00F36F0B" w:rsidTr="005C4011">
        <w:trPr>
          <w:trHeight w:hRule="exact" w:val="567"/>
        </w:trPr>
        <w:tc>
          <w:tcPr>
            <w:tcW w:w="1676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水运工程规划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1.5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翟秋</w:t>
            </w:r>
            <w:r w:rsidR="002063F2" w:rsidRPr="002063F2">
              <w:rPr>
                <w:rFonts w:eastAsia="仿宋_GB2312" w:hint="eastAsia"/>
                <w:b/>
                <w:color w:val="000000"/>
                <w:sz w:val="24"/>
              </w:rPr>
              <w:t>（部分）</w:t>
            </w:r>
          </w:p>
        </w:tc>
      </w:tr>
      <w:tr w:rsidR="00FE7985" w:rsidRPr="00F36F0B" w:rsidTr="005C4011">
        <w:trPr>
          <w:trHeight w:hRule="exact" w:val="567"/>
        </w:trPr>
        <w:tc>
          <w:tcPr>
            <w:tcW w:w="1676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水运工程设计软件应用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1.5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翟秋</w:t>
            </w:r>
            <w:r w:rsidR="002063F2" w:rsidRPr="002063F2">
              <w:rPr>
                <w:rFonts w:eastAsia="仿宋_GB2312" w:hint="eastAsia"/>
                <w:b/>
                <w:color w:val="000000"/>
                <w:sz w:val="24"/>
              </w:rPr>
              <w:t>（部分）</w:t>
            </w:r>
          </w:p>
        </w:tc>
      </w:tr>
      <w:tr w:rsidR="00FE7985" w:rsidRPr="00F36F0B" w:rsidTr="005C4011">
        <w:trPr>
          <w:trHeight w:hRule="exact" w:val="567"/>
        </w:trPr>
        <w:tc>
          <w:tcPr>
            <w:tcW w:w="1676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港口装卸工艺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本科生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color w:val="000000"/>
                <w:sz w:val="24"/>
              </w:rPr>
              <w:t>1.0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FE7985" w:rsidRPr="00F36F0B" w:rsidRDefault="00FE7985" w:rsidP="00FE798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36F0B">
              <w:rPr>
                <w:rFonts w:eastAsia="仿宋_GB2312"/>
                <w:b/>
                <w:color w:val="000000"/>
                <w:sz w:val="24"/>
              </w:rPr>
              <w:t>翟秋</w:t>
            </w:r>
            <w:r w:rsidR="002063F2" w:rsidRPr="002063F2">
              <w:rPr>
                <w:rFonts w:eastAsia="仿宋_GB2312" w:hint="eastAsia"/>
                <w:b/>
                <w:color w:val="000000"/>
                <w:sz w:val="24"/>
              </w:rPr>
              <w:t>（部分）</w:t>
            </w:r>
          </w:p>
        </w:tc>
      </w:tr>
    </w:tbl>
    <w:p w:rsidR="00E03CB8" w:rsidRPr="00F36F0B" w:rsidRDefault="00E03CB8" w:rsidP="00B1070A">
      <w:pPr>
        <w:adjustRightInd w:val="0"/>
        <w:snapToGrid w:val="0"/>
        <w:spacing w:line="360" w:lineRule="auto"/>
        <w:rPr>
          <w:rFonts w:eastAsia="FangSong"/>
          <w:b/>
          <w:sz w:val="24"/>
        </w:rPr>
      </w:pPr>
    </w:p>
    <w:p w:rsidR="00E03CB8" w:rsidRPr="00F36F0B" w:rsidRDefault="00C92CDC" w:rsidP="00B1070A">
      <w:pPr>
        <w:adjustRightInd w:val="0"/>
        <w:snapToGrid w:val="0"/>
        <w:spacing w:line="360" w:lineRule="auto"/>
        <w:rPr>
          <w:b/>
          <w:sz w:val="28"/>
        </w:rPr>
      </w:pPr>
      <w:r w:rsidRPr="00F36F0B">
        <w:rPr>
          <w:b/>
          <w:sz w:val="28"/>
        </w:rPr>
        <w:t>2.2</w:t>
      </w:r>
      <w:r w:rsidR="00E03CB8" w:rsidRPr="00F36F0B">
        <w:rPr>
          <w:b/>
          <w:sz w:val="28"/>
        </w:rPr>
        <w:t>发表论文</w:t>
      </w:r>
    </w:p>
    <w:p w:rsidR="00D22DFF" w:rsidRPr="00F36F0B" w:rsidRDefault="00476DEB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lastRenderedPageBreak/>
        <w:t>Pan Minjie,</w:t>
      </w:r>
      <w:r w:rsidRPr="00F36F0B">
        <w:rPr>
          <w:rFonts w:eastAsia="FangSong"/>
          <w:b/>
          <w:sz w:val="24"/>
        </w:rPr>
        <w:t xml:space="preserve"> Kong J</w:t>
      </w:r>
      <w:r w:rsidR="00611940" w:rsidRPr="00F36F0B">
        <w:rPr>
          <w:rFonts w:eastAsia="FangSong"/>
          <w:b/>
          <w:sz w:val="24"/>
        </w:rPr>
        <w:t>un</w:t>
      </w:r>
      <w:r w:rsidR="005A0A46" w:rsidRPr="00F36F0B">
        <w:rPr>
          <w:rFonts w:eastAsia="FangSong"/>
          <w:b/>
          <w:sz w:val="24"/>
        </w:rPr>
        <w:t>*</w:t>
      </w:r>
      <w:r w:rsidRPr="00F36F0B">
        <w:rPr>
          <w:rFonts w:eastAsia="FangSong"/>
          <w:b/>
          <w:sz w:val="24"/>
        </w:rPr>
        <w:t>,</w:t>
      </w:r>
      <w:r w:rsidRPr="00F36F0B">
        <w:rPr>
          <w:rFonts w:eastAsia="FangSong"/>
          <w:sz w:val="24"/>
        </w:rPr>
        <w:t xml:space="preserve"> Luo </w:t>
      </w:r>
      <w:r w:rsidR="00611940" w:rsidRPr="00F36F0B">
        <w:rPr>
          <w:rFonts w:eastAsia="FangSong"/>
          <w:sz w:val="24"/>
        </w:rPr>
        <w:t>Zhaoyang</w:t>
      </w:r>
      <w:r w:rsidRPr="00F36F0B">
        <w:rPr>
          <w:rFonts w:eastAsia="FangSong"/>
          <w:sz w:val="24"/>
        </w:rPr>
        <w:t>,</w:t>
      </w:r>
      <w:r w:rsidR="005A0A46" w:rsidRPr="00F36F0B">
        <w:rPr>
          <w:rFonts w:eastAsia="FangSong"/>
          <w:sz w:val="24"/>
        </w:rPr>
        <w:t xml:space="preserve"> Lv Zijun. (2018)</w:t>
      </w:r>
      <w:r w:rsidRPr="00F36F0B">
        <w:rPr>
          <w:rFonts w:eastAsia="FangSong"/>
          <w:sz w:val="24"/>
        </w:rPr>
        <w:t xml:space="preserve">. Influence of Typhoon Path on Salt Water Intrusion in the Modaomen Waterway, China. </w:t>
      </w:r>
      <w:r w:rsidRPr="00F36F0B">
        <w:rPr>
          <w:rFonts w:eastAsia="FangSong"/>
          <w:i/>
          <w:sz w:val="24"/>
        </w:rPr>
        <w:t>Journal of Coastal Research</w:t>
      </w:r>
      <w:r w:rsidRPr="00F36F0B">
        <w:rPr>
          <w:rFonts w:eastAsia="FangSong"/>
          <w:sz w:val="24"/>
        </w:rPr>
        <w:t>, 85</w:t>
      </w:r>
      <w:r w:rsidR="005A0A46" w:rsidRPr="00F36F0B">
        <w:rPr>
          <w:rFonts w:eastAsia="FangSong"/>
          <w:sz w:val="24"/>
        </w:rPr>
        <w:t>(</w:t>
      </w:r>
      <w:r w:rsidR="00F92592" w:rsidRPr="00F36F0B">
        <w:rPr>
          <w:rFonts w:eastAsia="FangSong"/>
          <w:sz w:val="24"/>
        </w:rPr>
        <w:t>spl</w:t>
      </w:r>
      <w:r w:rsidR="005A0A46" w:rsidRPr="00F36F0B">
        <w:rPr>
          <w:rFonts w:eastAsia="FangSong"/>
          <w:sz w:val="24"/>
        </w:rPr>
        <w:t>),</w:t>
      </w:r>
      <w:r w:rsidRPr="00F36F0B">
        <w:rPr>
          <w:rFonts w:eastAsia="FangSong"/>
          <w:sz w:val="24"/>
        </w:rPr>
        <w:t xml:space="preserve"> 936-940</w:t>
      </w:r>
      <w:r w:rsidR="005A0A46" w:rsidRPr="00F36F0B">
        <w:rPr>
          <w:rFonts w:eastAsia="FangSong"/>
          <w:sz w:val="24"/>
        </w:rPr>
        <w:t>, doi:10.2112/SI85-188.1</w:t>
      </w:r>
      <w:r w:rsidRPr="00F36F0B">
        <w:rPr>
          <w:rFonts w:eastAsia="FangSong"/>
          <w:sz w:val="24"/>
        </w:rPr>
        <w:t xml:space="preserve"> (</w:t>
      </w:r>
      <w:r w:rsidRPr="00F36F0B">
        <w:rPr>
          <w:rFonts w:eastAsia="FangSong"/>
          <w:b/>
          <w:sz w:val="24"/>
        </w:rPr>
        <w:t>SCI</w:t>
      </w:r>
      <w:r w:rsidRPr="00F36F0B">
        <w:rPr>
          <w:rFonts w:eastAsia="FangSong"/>
          <w:sz w:val="24"/>
        </w:rPr>
        <w:t>)</w:t>
      </w:r>
    </w:p>
    <w:p w:rsidR="00D22DFF" w:rsidRPr="00F36F0B" w:rsidRDefault="00476DEB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>Jing L</w:t>
      </w:r>
      <w:r w:rsidR="001973C0" w:rsidRPr="00F36F0B">
        <w:rPr>
          <w:rFonts w:eastAsia="FangSong"/>
          <w:sz w:val="24"/>
        </w:rPr>
        <w:t>i</w:t>
      </w:r>
      <w:r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Kong J</w:t>
      </w:r>
      <w:r w:rsidR="001973C0" w:rsidRPr="00F36F0B">
        <w:rPr>
          <w:rFonts w:eastAsia="FangSong"/>
          <w:b/>
          <w:sz w:val="24"/>
        </w:rPr>
        <w:t>un</w:t>
      </w:r>
      <w:r w:rsidR="001973C0" w:rsidRPr="00F36F0B">
        <w:rPr>
          <w:rFonts w:eastAsia="FangSong"/>
          <w:sz w:val="24"/>
        </w:rPr>
        <w:t>*</w:t>
      </w:r>
      <w:r w:rsidRPr="00F36F0B">
        <w:rPr>
          <w:rFonts w:eastAsia="FangSong"/>
          <w:sz w:val="24"/>
        </w:rPr>
        <w:t>, Wang Q</w:t>
      </w:r>
      <w:r w:rsidR="001973C0" w:rsidRPr="00F36F0B">
        <w:rPr>
          <w:rFonts w:eastAsia="FangSong"/>
          <w:sz w:val="24"/>
        </w:rPr>
        <w:t>ing</w:t>
      </w:r>
      <w:r w:rsidRPr="00F36F0B">
        <w:rPr>
          <w:rFonts w:eastAsia="FangSong"/>
          <w:sz w:val="24"/>
        </w:rPr>
        <w:t xml:space="preserve">, </w:t>
      </w:r>
      <w:r w:rsidR="001973C0" w:rsidRPr="00F36F0B">
        <w:rPr>
          <w:rFonts w:eastAsia="FangSong"/>
          <w:sz w:val="24"/>
        </w:rPr>
        <w:t>Yao Yuting</w:t>
      </w:r>
      <w:r w:rsidRPr="00F36F0B">
        <w:rPr>
          <w:rFonts w:eastAsia="FangSong"/>
          <w:sz w:val="24"/>
        </w:rPr>
        <w:t>.</w:t>
      </w:r>
      <w:r w:rsidR="001973C0" w:rsidRPr="00F36F0B">
        <w:rPr>
          <w:rFonts w:eastAsia="FangSong"/>
          <w:sz w:val="24"/>
        </w:rPr>
        <w:t xml:space="preserve"> (2018).</w:t>
      </w:r>
      <w:r w:rsidRPr="00F36F0B">
        <w:rPr>
          <w:rFonts w:eastAsia="FangSong"/>
          <w:sz w:val="24"/>
        </w:rPr>
        <w:t xml:space="preserve"> An Improved Contaminant Source Identification Method for Sudden Water Pollution Accident in Coaster Estuaries. </w:t>
      </w:r>
      <w:r w:rsidRPr="00F36F0B">
        <w:rPr>
          <w:rFonts w:eastAsia="FangSong"/>
          <w:i/>
          <w:sz w:val="24"/>
        </w:rPr>
        <w:t>Journal of Coastal Research</w:t>
      </w:r>
      <w:r w:rsidRPr="00F36F0B">
        <w:rPr>
          <w:rFonts w:eastAsia="FangSong"/>
          <w:sz w:val="24"/>
        </w:rPr>
        <w:t>, 85(</w:t>
      </w:r>
      <w:r w:rsidR="00F92592" w:rsidRPr="00F36F0B">
        <w:rPr>
          <w:rFonts w:eastAsia="FangSong"/>
          <w:sz w:val="24"/>
        </w:rPr>
        <w:t>spl</w:t>
      </w:r>
      <w:r w:rsidRPr="00F36F0B">
        <w:rPr>
          <w:rFonts w:eastAsia="FangSong"/>
          <w:sz w:val="24"/>
        </w:rPr>
        <w:t>)</w:t>
      </w:r>
      <w:r w:rsidR="00D90EE1"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sz w:val="24"/>
        </w:rPr>
        <w:t>946-950</w:t>
      </w:r>
      <w:r w:rsidR="00D90EE1" w:rsidRPr="00F36F0B">
        <w:rPr>
          <w:rFonts w:eastAsia="FangSong"/>
          <w:sz w:val="24"/>
        </w:rPr>
        <w:t>,</w:t>
      </w:r>
      <w:r w:rsidRPr="00F36F0B">
        <w:rPr>
          <w:rFonts w:eastAsia="FangSong"/>
          <w:sz w:val="24"/>
        </w:rPr>
        <w:t xml:space="preserve"> </w:t>
      </w:r>
      <w:r w:rsidR="00D90EE1" w:rsidRPr="00F36F0B">
        <w:rPr>
          <w:rFonts w:eastAsia="FangSong"/>
          <w:sz w:val="24"/>
        </w:rPr>
        <w:t>doi:</w:t>
      </w:r>
      <w:r w:rsidR="00D90EE1" w:rsidRPr="00F36F0B">
        <w:t xml:space="preserve"> </w:t>
      </w:r>
      <w:r w:rsidR="00D90EE1" w:rsidRPr="00F36F0B">
        <w:rPr>
          <w:rFonts w:eastAsia="FangSong"/>
          <w:sz w:val="24"/>
        </w:rPr>
        <w:t xml:space="preserve">10.2112/SI85-190.1 </w:t>
      </w:r>
      <w:r w:rsidRPr="00F36F0B">
        <w:rPr>
          <w:rFonts w:eastAsia="FangSong"/>
          <w:sz w:val="24"/>
        </w:rPr>
        <w:t>(</w:t>
      </w:r>
      <w:r w:rsidRPr="00F36F0B">
        <w:rPr>
          <w:rFonts w:eastAsia="FangSong"/>
          <w:b/>
          <w:sz w:val="24"/>
        </w:rPr>
        <w:t>SCI</w:t>
      </w:r>
      <w:r w:rsidRPr="00F36F0B">
        <w:rPr>
          <w:rFonts w:eastAsia="FangSong"/>
          <w:sz w:val="24"/>
        </w:rPr>
        <w:t>)</w:t>
      </w:r>
    </w:p>
    <w:p w:rsidR="00D22DFF" w:rsidRPr="00F36F0B" w:rsidRDefault="00476DEB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 xml:space="preserve">Luo Zhaoyang, </w:t>
      </w:r>
      <w:r w:rsidRPr="00F36F0B">
        <w:rPr>
          <w:rFonts w:eastAsia="FangSong"/>
          <w:b/>
          <w:sz w:val="24"/>
        </w:rPr>
        <w:t xml:space="preserve">Shen </w:t>
      </w:r>
      <w:r w:rsidR="00D90EE1" w:rsidRPr="00F36F0B">
        <w:rPr>
          <w:rFonts w:eastAsia="FangSong"/>
          <w:b/>
          <w:sz w:val="24"/>
        </w:rPr>
        <w:t>Chengji</w:t>
      </w:r>
      <w:r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Kong J</w:t>
      </w:r>
      <w:r w:rsidR="00D90EE1" w:rsidRPr="00F36F0B">
        <w:rPr>
          <w:rFonts w:eastAsia="FangSong"/>
          <w:b/>
          <w:sz w:val="24"/>
        </w:rPr>
        <w:t>un</w:t>
      </w:r>
      <w:r w:rsidR="00914AF7" w:rsidRPr="00F36F0B">
        <w:rPr>
          <w:rFonts w:eastAsia="FangSong"/>
          <w:sz w:val="24"/>
        </w:rPr>
        <w:t>*</w:t>
      </w:r>
      <w:r w:rsidRPr="00F36F0B">
        <w:rPr>
          <w:rFonts w:eastAsia="FangSong"/>
          <w:sz w:val="24"/>
        </w:rPr>
        <w:t xml:space="preserve">, </w:t>
      </w:r>
      <w:r w:rsidR="00D90EE1" w:rsidRPr="00F36F0B">
        <w:rPr>
          <w:rFonts w:eastAsia="FangSong"/>
          <w:sz w:val="24"/>
        </w:rPr>
        <w:t>Hua Guofen, Gao Xinyu, Zhao Zhongwei, Zhao Hongjun, Li Ling. (2018).</w:t>
      </w:r>
      <w:r w:rsidRPr="00F36F0B">
        <w:rPr>
          <w:rFonts w:eastAsia="FangSong"/>
          <w:sz w:val="24"/>
        </w:rPr>
        <w:t xml:space="preserve"> Effects of unsaturated flow on hillslope recession characteristics. </w:t>
      </w:r>
      <w:r w:rsidRPr="00F36F0B">
        <w:rPr>
          <w:rFonts w:eastAsia="FangSong"/>
          <w:i/>
          <w:sz w:val="24"/>
        </w:rPr>
        <w:t>Water Resources Research</w:t>
      </w:r>
      <w:r w:rsidRPr="00F36F0B">
        <w:rPr>
          <w:rFonts w:eastAsia="FangSong"/>
          <w:sz w:val="24"/>
        </w:rPr>
        <w:t>, 2018, 54(3)</w:t>
      </w:r>
      <w:r w:rsidR="00D90EE1" w:rsidRPr="00F36F0B">
        <w:rPr>
          <w:rFonts w:eastAsia="FangSong"/>
          <w:sz w:val="24"/>
        </w:rPr>
        <w:t>,</w:t>
      </w:r>
      <w:r w:rsidRPr="00F36F0B">
        <w:rPr>
          <w:rFonts w:eastAsia="FangSong"/>
          <w:sz w:val="24"/>
        </w:rPr>
        <w:t xml:space="preserve"> 2037-2056</w:t>
      </w:r>
      <w:r w:rsidR="00D90EE1" w:rsidRPr="00F36F0B">
        <w:rPr>
          <w:rFonts w:eastAsia="FangSong"/>
          <w:sz w:val="24"/>
        </w:rPr>
        <w:t>, doi:</w:t>
      </w:r>
      <w:r w:rsidR="00914AF7" w:rsidRPr="00F36F0B">
        <w:rPr>
          <w:rFonts w:eastAsia="仿宋"/>
          <w:bCs/>
          <w:sz w:val="24"/>
        </w:rPr>
        <w:t>10.1002/2017WR022257</w:t>
      </w:r>
      <w:r w:rsidR="005E29B3" w:rsidRPr="00F36F0B">
        <w:rPr>
          <w:rFonts w:eastAsia="仿宋"/>
          <w:bCs/>
          <w:sz w:val="24"/>
        </w:rPr>
        <w:t xml:space="preserve"> (</w:t>
      </w:r>
      <w:r w:rsidR="005E29B3" w:rsidRPr="00F36F0B">
        <w:rPr>
          <w:rFonts w:eastAsia="仿宋"/>
          <w:b/>
          <w:bCs/>
          <w:sz w:val="24"/>
        </w:rPr>
        <w:t>SCI</w:t>
      </w:r>
      <w:r w:rsidR="005E29B3" w:rsidRPr="00F36F0B">
        <w:rPr>
          <w:rFonts w:eastAsia="仿宋"/>
          <w:bCs/>
          <w:sz w:val="24"/>
        </w:rPr>
        <w:t>)</w:t>
      </w:r>
    </w:p>
    <w:p w:rsidR="00D22DFF" w:rsidRPr="00F36F0B" w:rsidRDefault="0048470F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>Ni</w:t>
      </w:r>
      <w:r w:rsidR="00E87B5A" w:rsidRPr="00F36F0B">
        <w:rPr>
          <w:rFonts w:eastAsia="FangSong"/>
          <w:sz w:val="24"/>
        </w:rPr>
        <w:t xml:space="preserve"> Xingye,</w:t>
      </w:r>
      <w:r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b/>
          <w:sz w:val="24"/>
        </w:rPr>
        <w:t>Feng</w:t>
      </w:r>
      <w:r w:rsidR="00E87B5A" w:rsidRPr="00F36F0B">
        <w:rPr>
          <w:rFonts w:eastAsia="FangSong"/>
          <w:b/>
          <w:sz w:val="24"/>
        </w:rPr>
        <w:t xml:space="preserve"> Weibing</w:t>
      </w:r>
      <w:r w:rsidR="00E87B5A" w:rsidRPr="00F36F0B">
        <w:rPr>
          <w:rFonts w:eastAsia="FangSong"/>
          <w:sz w:val="24"/>
        </w:rPr>
        <w:t>*</w:t>
      </w:r>
      <w:r w:rsidRPr="00F36F0B">
        <w:rPr>
          <w:rFonts w:eastAsia="FangSong"/>
          <w:sz w:val="24"/>
        </w:rPr>
        <w:t>, Huang</w:t>
      </w:r>
      <w:r w:rsidR="00E87B5A" w:rsidRPr="00F36F0B">
        <w:rPr>
          <w:rFonts w:eastAsia="FangSong"/>
          <w:sz w:val="24"/>
        </w:rPr>
        <w:t xml:space="preserve"> Shichang</w:t>
      </w:r>
      <w:r w:rsidRPr="00F36F0B">
        <w:rPr>
          <w:rFonts w:eastAsia="FangSong"/>
          <w:sz w:val="24"/>
        </w:rPr>
        <w:t>, Zhang</w:t>
      </w:r>
      <w:r w:rsidR="00E87B5A" w:rsidRPr="00F36F0B">
        <w:rPr>
          <w:rFonts w:eastAsia="FangSong"/>
          <w:sz w:val="24"/>
        </w:rPr>
        <w:t xml:space="preserve"> Yu</w:t>
      </w:r>
      <w:r w:rsidRPr="00F36F0B">
        <w:rPr>
          <w:rFonts w:eastAsia="FangSong"/>
          <w:sz w:val="24"/>
        </w:rPr>
        <w:t>, Feng</w:t>
      </w:r>
      <w:r w:rsidR="00E87B5A" w:rsidRPr="00F36F0B">
        <w:rPr>
          <w:rFonts w:eastAsia="FangSong"/>
          <w:sz w:val="24"/>
        </w:rPr>
        <w:t xml:space="preserve"> Xi. (</w:t>
      </w:r>
      <w:r w:rsidRPr="00F36F0B">
        <w:rPr>
          <w:rFonts w:eastAsia="FangSong"/>
          <w:sz w:val="24"/>
        </w:rPr>
        <w:t>2018</w:t>
      </w:r>
      <w:r w:rsidR="00E87B5A" w:rsidRPr="00F36F0B">
        <w:rPr>
          <w:rFonts w:eastAsia="FangSong"/>
          <w:sz w:val="24"/>
        </w:rPr>
        <w:t>)</w:t>
      </w:r>
      <w:r w:rsidR="00F92592" w:rsidRPr="00F36F0B">
        <w:rPr>
          <w:rFonts w:eastAsia="FangSong"/>
          <w:sz w:val="24"/>
        </w:rPr>
        <w:t xml:space="preserve">. </w:t>
      </w:r>
      <w:r w:rsidRPr="00F36F0B">
        <w:rPr>
          <w:rFonts w:eastAsia="FangSong"/>
          <w:sz w:val="24"/>
        </w:rPr>
        <w:t>A SPH numerical wave flume with non-reflective open boundary conditions</w:t>
      </w:r>
      <w:r w:rsidR="00F92592" w:rsidRPr="00F36F0B">
        <w:rPr>
          <w:rFonts w:eastAsia="FangSong"/>
          <w:sz w:val="24"/>
        </w:rPr>
        <w:t xml:space="preserve">. </w:t>
      </w:r>
      <w:r w:rsidRPr="00F36F0B">
        <w:rPr>
          <w:rFonts w:eastAsia="FangSong"/>
          <w:i/>
          <w:sz w:val="24"/>
        </w:rPr>
        <w:t>Ocean Engineering</w:t>
      </w:r>
      <w:r w:rsidRPr="00F36F0B">
        <w:rPr>
          <w:rFonts w:eastAsia="FangSong"/>
          <w:sz w:val="24"/>
        </w:rPr>
        <w:t>,</w:t>
      </w:r>
      <w:r w:rsidR="00F92592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163,</w:t>
      </w:r>
      <w:r w:rsidR="00F92592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483-501</w:t>
      </w:r>
      <w:r w:rsidR="00F92592" w:rsidRPr="00F36F0B">
        <w:rPr>
          <w:rFonts w:eastAsia="FangSong"/>
          <w:sz w:val="24"/>
        </w:rPr>
        <w:t>, doi:</w:t>
      </w:r>
      <w:r w:rsidR="00F92592" w:rsidRPr="00F36F0B">
        <w:t xml:space="preserve"> </w:t>
      </w:r>
      <w:r w:rsidR="00F92592" w:rsidRPr="00F36F0B">
        <w:rPr>
          <w:rFonts w:eastAsia="FangSong"/>
          <w:sz w:val="24"/>
        </w:rPr>
        <w:t xml:space="preserve">10.1016/j.oceaneng.2018.06.034 </w:t>
      </w:r>
      <w:r w:rsidR="008C2D6D" w:rsidRPr="00F36F0B">
        <w:rPr>
          <w:rFonts w:eastAsia="FangSong"/>
          <w:sz w:val="24"/>
        </w:rPr>
        <w:t>(</w:t>
      </w:r>
      <w:r w:rsidR="008C2D6D" w:rsidRPr="00F36F0B">
        <w:rPr>
          <w:rFonts w:eastAsia="FangSong"/>
          <w:b/>
          <w:sz w:val="24"/>
        </w:rPr>
        <w:t>SCI</w:t>
      </w:r>
      <w:r w:rsidR="008C2D6D" w:rsidRPr="00F36F0B">
        <w:rPr>
          <w:rFonts w:eastAsia="FangSong"/>
          <w:sz w:val="24"/>
        </w:rPr>
        <w:t>)</w:t>
      </w:r>
    </w:p>
    <w:p w:rsidR="00D22DFF" w:rsidRPr="00F36F0B" w:rsidRDefault="00F92592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b/>
          <w:sz w:val="24"/>
        </w:rPr>
        <w:t>Z</w:t>
      </w:r>
      <w:r w:rsidR="008C2D6D" w:rsidRPr="00F36F0B">
        <w:rPr>
          <w:rFonts w:eastAsia="FangSong"/>
          <w:b/>
          <w:sz w:val="24"/>
        </w:rPr>
        <w:t>hai</w:t>
      </w:r>
      <w:r w:rsidRPr="00F36F0B">
        <w:rPr>
          <w:rFonts w:eastAsia="FangSong"/>
          <w:b/>
          <w:sz w:val="24"/>
        </w:rPr>
        <w:t xml:space="preserve"> Qiu</w:t>
      </w:r>
      <w:r w:rsidR="00D22DFF" w:rsidRPr="00F36F0B">
        <w:rPr>
          <w:rFonts w:eastAsia="FangSong"/>
          <w:b/>
          <w:sz w:val="24"/>
        </w:rPr>
        <w:t>*</w:t>
      </w:r>
      <w:r w:rsidR="008C2D6D" w:rsidRPr="00F36F0B">
        <w:rPr>
          <w:rFonts w:eastAsia="FangSong"/>
          <w:sz w:val="24"/>
        </w:rPr>
        <w:t>, Hou</w:t>
      </w:r>
      <w:r w:rsidRPr="00F36F0B">
        <w:rPr>
          <w:rFonts w:eastAsia="FangSong"/>
          <w:sz w:val="24"/>
        </w:rPr>
        <w:t xml:space="preserve"> Jie</w:t>
      </w:r>
      <w:r w:rsidR="008C2D6D" w:rsidRPr="00F36F0B">
        <w:rPr>
          <w:rFonts w:eastAsia="FangSong"/>
          <w:sz w:val="24"/>
        </w:rPr>
        <w:t>, Wang</w:t>
      </w:r>
      <w:r w:rsidRPr="00F36F0B">
        <w:rPr>
          <w:rFonts w:eastAsia="FangSong"/>
          <w:sz w:val="24"/>
        </w:rPr>
        <w:t xml:space="preserve"> Huakun</w:t>
      </w:r>
      <w:r w:rsidR="008C2D6D" w:rsidRPr="00F36F0B">
        <w:rPr>
          <w:rFonts w:eastAsia="FangSong"/>
          <w:sz w:val="24"/>
        </w:rPr>
        <w:t>, Yan</w:t>
      </w:r>
      <w:r w:rsidRPr="00F36F0B">
        <w:rPr>
          <w:rFonts w:eastAsia="FangSong"/>
          <w:sz w:val="24"/>
        </w:rPr>
        <w:t xml:space="preserve"> Jiaan</w:t>
      </w:r>
      <w:r w:rsidR="008C2D6D" w:rsidRPr="00F36F0B">
        <w:rPr>
          <w:rFonts w:eastAsia="FangSong"/>
          <w:sz w:val="24"/>
        </w:rPr>
        <w:t xml:space="preserve">. </w:t>
      </w:r>
      <w:r w:rsidRPr="00F36F0B">
        <w:rPr>
          <w:rFonts w:eastAsia="FangSong"/>
          <w:sz w:val="24"/>
        </w:rPr>
        <w:t xml:space="preserve">(2018). </w:t>
      </w:r>
      <w:r w:rsidR="008C2D6D" w:rsidRPr="00F36F0B">
        <w:rPr>
          <w:rFonts w:eastAsia="FangSong"/>
          <w:sz w:val="24"/>
        </w:rPr>
        <w:t xml:space="preserve">The </w:t>
      </w:r>
      <w:r w:rsidR="00B66934" w:rsidRPr="00F36F0B">
        <w:rPr>
          <w:rFonts w:eastAsia="FangSong"/>
          <w:sz w:val="24"/>
        </w:rPr>
        <w:t>i</w:t>
      </w:r>
      <w:r w:rsidR="008C2D6D" w:rsidRPr="00F36F0B">
        <w:rPr>
          <w:rFonts w:eastAsia="FangSong"/>
          <w:sz w:val="24"/>
        </w:rPr>
        <w:t xml:space="preserve">nfluence of </w:t>
      </w:r>
      <w:r w:rsidR="00B66934" w:rsidRPr="00F36F0B">
        <w:rPr>
          <w:rFonts w:eastAsia="FangSong"/>
          <w:sz w:val="24"/>
        </w:rPr>
        <w:t>t</w:t>
      </w:r>
      <w:r w:rsidR="008C2D6D" w:rsidRPr="00F36F0B">
        <w:rPr>
          <w:rFonts w:eastAsia="FangSong"/>
          <w:sz w:val="24"/>
        </w:rPr>
        <w:t xml:space="preserve">idal </w:t>
      </w:r>
      <w:r w:rsidR="00B66934" w:rsidRPr="00F36F0B">
        <w:rPr>
          <w:rFonts w:eastAsia="FangSong"/>
          <w:sz w:val="24"/>
        </w:rPr>
        <w:t>c</w:t>
      </w:r>
      <w:r w:rsidR="008C2D6D" w:rsidRPr="00F36F0B">
        <w:rPr>
          <w:rFonts w:eastAsia="FangSong"/>
          <w:sz w:val="24"/>
        </w:rPr>
        <w:t xml:space="preserve">urrent on the </w:t>
      </w:r>
      <w:r w:rsidR="00B66934" w:rsidRPr="00F36F0B">
        <w:rPr>
          <w:rFonts w:eastAsia="FangSong"/>
          <w:sz w:val="24"/>
        </w:rPr>
        <w:t>o</w:t>
      </w:r>
      <w:r w:rsidR="008C2D6D" w:rsidRPr="00F36F0B">
        <w:rPr>
          <w:rFonts w:eastAsia="FangSong"/>
          <w:sz w:val="24"/>
        </w:rPr>
        <w:t xml:space="preserve">rientation of Wharf Axis and the </w:t>
      </w:r>
      <w:r w:rsidR="00B66934" w:rsidRPr="00F36F0B">
        <w:rPr>
          <w:rFonts w:eastAsia="FangSong"/>
          <w:sz w:val="24"/>
        </w:rPr>
        <w:t>o</w:t>
      </w:r>
      <w:r w:rsidR="008C2D6D" w:rsidRPr="00F36F0B">
        <w:rPr>
          <w:rFonts w:eastAsia="FangSong"/>
          <w:sz w:val="24"/>
        </w:rPr>
        <w:t xml:space="preserve">ptimization of Plane Layou. </w:t>
      </w:r>
      <w:r w:rsidR="008C2D6D" w:rsidRPr="00F36F0B">
        <w:rPr>
          <w:rFonts w:eastAsia="FangSong"/>
          <w:i/>
          <w:sz w:val="24"/>
        </w:rPr>
        <w:t>Journal of Coastal Research</w:t>
      </w:r>
      <w:r w:rsidRPr="00F36F0B">
        <w:rPr>
          <w:rFonts w:eastAsia="FangSong"/>
          <w:sz w:val="24"/>
        </w:rPr>
        <w:t>,</w:t>
      </w:r>
      <w:r w:rsidR="008C2D6D" w:rsidRPr="00F36F0B">
        <w:rPr>
          <w:rFonts w:eastAsia="FangSong"/>
          <w:sz w:val="24"/>
        </w:rPr>
        <w:t xml:space="preserve"> 2018,</w:t>
      </w:r>
      <w:r w:rsidR="004F2643" w:rsidRPr="00F36F0B">
        <w:rPr>
          <w:rFonts w:eastAsia="FangSong"/>
          <w:sz w:val="24"/>
        </w:rPr>
        <w:t xml:space="preserve"> </w:t>
      </w:r>
      <w:r w:rsidR="008C2D6D" w:rsidRPr="00F36F0B">
        <w:rPr>
          <w:rFonts w:eastAsia="FangSong"/>
          <w:sz w:val="24"/>
        </w:rPr>
        <w:t>85(spl)</w:t>
      </w:r>
      <w:r w:rsidRPr="00F36F0B">
        <w:rPr>
          <w:rFonts w:eastAsia="FangSong"/>
          <w:sz w:val="24"/>
        </w:rPr>
        <w:t xml:space="preserve">, </w:t>
      </w:r>
      <w:r w:rsidR="008C2D6D" w:rsidRPr="00F36F0B">
        <w:rPr>
          <w:rFonts w:eastAsia="FangSong"/>
          <w:sz w:val="24"/>
        </w:rPr>
        <w:t>1106-1110</w:t>
      </w:r>
      <w:r w:rsidRPr="00F36F0B">
        <w:rPr>
          <w:rFonts w:eastAsia="FangSong"/>
          <w:sz w:val="24"/>
        </w:rPr>
        <w:t>, doi:10.2112/SI85-222.1</w:t>
      </w:r>
      <w:r w:rsidR="008C2D6D" w:rsidRPr="00F36F0B">
        <w:rPr>
          <w:rFonts w:eastAsia="FangSong"/>
          <w:sz w:val="24"/>
        </w:rPr>
        <w:t xml:space="preserve"> (</w:t>
      </w:r>
      <w:r w:rsidR="008C2D6D" w:rsidRPr="00F36F0B">
        <w:rPr>
          <w:rFonts w:eastAsia="FangSong"/>
          <w:b/>
          <w:sz w:val="24"/>
        </w:rPr>
        <w:t>SCI</w:t>
      </w:r>
      <w:r w:rsidR="008C2D6D" w:rsidRPr="00F36F0B">
        <w:rPr>
          <w:rFonts w:eastAsia="FangSong"/>
          <w:sz w:val="24"/>
        </w:rPr>
        <w:t>)</w:t>
      </w:r>
    </w:p>
    <w:p w:rsidR="00D22DFF" w:rsidRPr="00F36F0B" w:rsidRDefault="004F2643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b/>
          <w:sz w:val="24"/>
        </w:rPr>
        <w:t>Shen</w:t>
      </w:r>
      <w:r w:rsidR="001C75A1" w:rsidRPr="00F36F0B">
        <w:rPr>
          <w:rFonts w:eastAsia="FangSong"/>
          <w:b/>
          <w:sz w:val="24"/>
        </w:rPr>
        <w:t xml:space="preserve"> Chengji</w:t>
      </w:r>
      <w:r w:rsidRPr="00F36F0B">
        <w:rPr>
          <w:rFonts w:eastAsia="FangSong"/>
          <w:sz w:val="24"/>
        </w:rPr>
        <w:t>, Zhang</w:t>
      </w:r>
      <w:r w:rsidR="001C75A1" w:rsidRPr="00F36F0B">
        <w:rPr>
          <w:rFonts w:eastAsia="FangSong"/>
          <w:sz w:val="24"/>
        </w:rPr>
        <w:t xml:space="preserve"> Chenming</w:t>
      </w:r>
      <w:r w:rsidRPr="00F36F0B">
        <w:rPr>
          <w:rFonts w:eastAsia="FangSong"/>
          <w:sz w:val="24"/>
        </w:rPr>
        <w:t>, Xin</w:t>
      </w:r>
      <w:r w:rsidR="001C75A1" w:rsidRPr="00F36F0B">
        <w:rPr>
          <w:rFonts w:eastAsia="FangSong"/>
          <w:sz w:val="24"/>
        </w:rPr>
        <w:t xml:space="preserve"> Pei</w:t>
      </w:r>
      <w:r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Kong</w:t>
      </w:r>
      <w:r w:rsidR="001C75A1" w:rsidRPr="00F36F0B">
        <w:rPr>
          <w:rFonts w:eastAsia="FangSong"/>
          <w:b/>
          <w:sz w:val="24"/>
        </w:rPr>
        <w:t xml:space="preserve"> Jun</w:t>
      </w:r>
      <w:r w:rsidRPr="00F36F0B">
        <w:rPr>
          <w:rFonts w:eastAsia="FangSong"/>
          <w:sz w:val="24"/>
        </w:rPr>
        <w:t xml:space="preserve">, </w:t>
      </w:r>
      <w:r w:rsidR="001C75A1" w:rsidRPr="00F36F0B">
        <w:rPr>
          <w:rFonts w:eastAsia="FangSong"/>
          <w:sz w:val="24"/>
        </w:rPr>
        <w:t>L</w:t>
      </w:r>
      <w:r w:rsidRPr="00F36F0B">
        <w:rPr>
          <w:rFonts w:eastAsia="FangSong"/>
          <w:sz w:val="24"/>
        </w:rPr>
        <w:t>i</w:t>
      </w:r>
      <w:r w:rsidR="001C75A1" w:rsidRPr="00F36F0B">
        <w:rPr>
          <w:rFonts w:eastAsia="FangSong"/>
          <w:sz w:val="24"/>
        </w:rPr>
        <w:t xml:space="preserve"> Ling</w:t>
      </w:r>
      <w:r w:rsidRPr="00F36F0B">
        <w:rPr>
          <w:rFonts w:eastAsia="FangSong"/>
          <w:sz w:val="24"/>
        </w:rPr>
        <w:t>.</w:t>
      </w:r>
      <w:r w:rsidR="001C75A1" w:rsidRPr="00F36F0B">
        <w:rPr>
          <w:rFonts w:eastAsia="FangSong"/>
          <w:sz w:val="24"/>
        </w:rPr>
        <w:t xml:space="preserve"> (2018).</w:t>
      </w:r>
      <w:r w:rsidRPr="00F36F0B">
        <w:rPr>
          <w:rFonts w:eastAsia="FangSong"/>
          <w:sz w:val="24"/>
        </w:rPr>
        <w:t xml:space="preserve"> Salt dynamics in coastal marshes: Formation of hypersalinie zones. </w:t>
      </w:r>
      <w:r w:rsidR="001C75A1" w:rsidRPr="00F36F0B">
        <w:rPr>
          <w:rFonts w:eastAsia="FangSong"/>
          <w:i/>
          <w:sz w:val="24"/>
        </w:rPr>
        <w:t>Water Resources Research</w:t>
      </w:r>
      <w:r w:rsidR="001C75A1"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sz w:val="24"/>
        </w:rPr>
        <w:t>54(5), 3259-3276</w:t>
      </w:r>
      <w:r w:rsidR="001C75A1" w:rsidRPr="00F36F0B">
        <w:rPr>
          <w:rFonts w:eastAsia="FangSong"/>
          <w:sz w:val="24"/>
        </w:rPr>
        <w:t>, doi:10.1029/2017WR022021</w:t>
      </w:r>
      <w:r w:rsidRPr="00F36F0B">
        <w:rPr>
          <w:rFonts w:eastAsia="FangSong"/>
          <w:sz w:val="24"/>
        </w:rPr>
        <w:t xml:space="preserve"> (</w:t>
      </w:r>
      <w:r w:rsidRPr="00F36F0B">
        <w:rPr>
          <w:rFonts w:eastAsia="FangSong"/>
          <w:b/>
          <w:sz w:val="24"/>
        </w:rPr>
        <w:t>SCI</w:t>
      </w:r>
      <w:r w:rsidRPr="00F36F0B">
        <w:rPr>
          <w:rFonts w:eastAsia="FangSong"/>
          <w:sz w:val="24"/>
        </w:rPr>
        <w:t>)</w:t>
      </w:r>
    </w:p>
    <w:p w:rsidR="00D22DFF" w:rsidRPr="00F36F0B" w:rsidRDefault="00032875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bCs/>
          <w:sz w:val="24"/>
        </w:rPr>
        <w:t>Li</w:t>
      </w:r>
      <w:r w:rsidR="00F773CD" w:rsidRPr="00F36F0B">
        <w:rPr>
          <w:bCs/>
          <w:sz w:val="24"/>
        </w:rPr>
        <w:t xml:space="preserve"> Linlin</w:t>
      </w:r>
      <w:r w:rsidRPr="00F36F0B">
        <w:rPr>
          <w:bCs/>
          <w:sz w:val="24"/>
        </w:rPr>
        <w:t xml:space="preserve">, </w:t>
      </w:r>
      <w:r w:rsidRPr="00F36F0B">
        <w:rPr>
          <w:b/>
          <w:bCs/>
          <w:sz w:val="24"/>
        </w:rPr>
        <w:t>Yang</w:t>
      </w:r>
      <w:r w:rsidR="00F773CD" w:rsidRPr="00F36F0B">
        <w:rPr>
          <w:b/>
          <w:bCs/>
          <w:sz w:val="24"/>
        </w:rPr>
        <w:t xml:space="preserve"> Jie</w:t>
      </w:r>
      <w:r w:rsidR="001A5DD6" w:rsidRPr="00F36F0B">
        <w:rPr>
          <w:b/>
          <w:bCs/>
          <w:sz w:val="24"/>
        </w:rPr>
        <w:t>*</w:t>
      </w:r>
      <w:r w:rsidRPr="00F36F0B">
        <w:rPr>
          <w:bCs/>
          <w:sz w:val="24"/>
        </w:rPr>
        <w:t>,</w:t>
      </w:r>
      <w:r w:rsidR="00F773CD" w:rsidRPr="00F36F0B">
        <w:rPr>
          <w:bCs/>
          <w:sz w:val="24"/>
        </w:rPr>
        <w:t xml:space="preserve"> </w:t>
      </w:r>
      <w:r w:rsidRPr="00F36F0B">
        <w:rPr>
          <w:bCs/>
          <w:sz w:val="24"/>
        </w:rPr>
        <w:t>Lin</w:t>
      </w:r>
      <w:r w:rsidR="00F773CD" w:rsidRPr="00F36F0B">
        <w:rPr>
          <w:bCs/>
          <w:sz w:val="24"/>
        </w:rPr>
        <w:t xml:space="preserve"> Chuan</w:t>
      </w:r>
      <w:r w:rsidR="00ED1C65" w:rsidRPr="00F36F0B">
        <w:rPr>
          <w:bCs/>
          <w:sz w:val="24"/>
        </w:rPr>
        <w:t>y</w:t>
      </w:r>
      <w:r w:rsidR="00F773CD" w:rsidRPr="00F36F0B">
        <w:rPr>
          <w:bCs/>
          <w:sz w:val="24"/>
        </w:rPr>
        <w:t>ao</w:t>
      </w:r>
      <w:r w:rsidRPr="00F36F0B">
        <w:rPr>
          <w:bCs/>
          <w:sz w:val="24"/>
        </w:rPr>
        <w:t>,</w:t>
      </w:r>
      <w:r w:rsidR="00F773CD" w:rsidRPr="00F36F0B">
        <w:rPr>
          <w:bCs/>
          <w:sz w:val="24"/>
        </w:rPr>
        <w:t xml:space="preserve"> </w:t>
      </w:r>
      <w:r w:rsidRPr="00F36F0B">
        <w:rPr>
          <w:bCs/>
          <w:sz w:val="24"/>
        </w:rPr>
        <w:t>Chua</w:t>
      </w:r>
      <w:r w:rsidR="00F773CD" w:rsidRPr="00F36F0B">
        <w:rPr>
          <w:bCs/>
          <w:sz w:val="24"/>
        </w:rPr>
        <w:t xml:space="preserve"> Constance T</w:t>
      </w:r>
      <w:r w:rsidRPr="00F36F0B">
        <w:rPr>
          <w:bCs/>
          <w:sz w:val="24"/>
        </w:rPr>
        <w:t>,</w:t>
      </w:r>
      <w:r w:rsidR="00F773CD" w:rsidRPr="00F36F0B">
        <w:rPr>
          <w:bCs/>
          <w:sz w:val="24"/>
        </w:rPr>
        <w:t xml:space="preserve"> </w:t>
      </w:r>
      <w:r w:rsidRPr="00F36F0B">
        <w:rPr>
          <w:bCs/>
          <w:sz w:val="24"/>
        </w:rPr>
        <w:t>Wang</w:t>
      </w:r>
      <w:r w:rsidR="00F773CD" w:rsidRPr="00F36F0B">
        <w:rPr>
          <w:bCs/>
          <w:sz w:val="24"/>
        </w:rPr>
        <w:t xml:space="preserve"> Yu</w:t>
      </w:r>
      <w:r w:rsidRPr="00F36F0B">
        <w:rPr>
          <w:bCs/>
          <w:sz w:val="24"/>
        </w:rPr>
        <w:t>, Zhao</w:t>
      </w:r>
      <w:r w:rsidR="00F773CD" w:rsidRPr="00F36F0B">
        <w:rPr>
          <w:bCs/>
          <w:sz w:val="24"/>
        </w:rPr>
        <w:t xml:space="preserve"> Kuifeng</w:t>
      </w:r>
      <w:r w:rsidRPr="00F36F0B">
        <w:rPr>
          <w:bCs/>
          <w:sz w:val="24"/>
        </w:rPr>
        <w:t>, Yun-Ta Wu,</w:t>
      </w:r>
      <w:r w:rsidR="00F773CD" w:rsidRPr="00F36F0B">
        <w:rPr>
          <w:bCs/>
          <w:sz w:val="24"/>
        </w:rPr>
        <w:t xml:space="preserve"> </w:t>
      </w:r>
      <w:r w:rsidRPr="00F36F0B">
        <w:rPr>
          <w:bCs/>
          <w:sz w:val="24"/>
        </w:rPr>
        <w:t>Liu</w:t>
      </w:r>
      <w:r w:rsidR="00F773CD" w:rsidRPr="00F36F0B">
        <w:rPr>
          <w:bCs/>
          <w:sz w:val="24"/>
        </w:rPr>
        <w:t xml:space="preserve"> Philip L-F.</w:t>
      </w:r>
      <w:r w:rsidRPr="00F36F0B">
        <w:rPr>
          <w:bCs/>
          <w:sz w:val="24"/>
        </w:rPr>
        <w:t xml:space="preserve">, </w:t>
      </w:r>
      <w:r w:rsidR="00F773CD" w:rsidRPr="00F36F0B">
        <w:rPr>
          <w:bCs/>
          <w:sz w:val="24"/>
        </w:rPr>
        <w:t>et al.</w:t>
      </w:r>
      <w:r w:rsidRPr="00F36F0B">
        <w:rPr>
          <w:bCs/>
          <w:sz w:val="24"/>
        </w:rPr>
        <w:t xml:space="preserve"> </w:t>
      </w:r>
      <w:r w:rsidR="00F773CD" w:rsidRPr="00F36F0B">
        <w:rPr>
          <w:bCs/>
          <w:sz w:val="24"/>
        </w:rPr>
        <w:t>(</w:t>
      </w:r>
      <w:r w:rsidRPr="00F36F0B">
        <w:rPr>
          <w:bCs/>
          <w:sz w:val="24"/>
        </w:rPr>
        <w:t>2018</w:t>
      </w:r>
      <w:r w:rsidR="00F773CD" w:rsidRPr="00F36F0B">
        <w:rPr>
          <w:bCs/>
          <w:sz w:val="24"/>
        </w:rPr>
        <w:t>)</w:t>
      </w:r>
      <w:r w:rsidRPr="00F36F0B">
        <w:rPr>
          <w:bCs/>
          <w:sz w:val="24"/>
        </w:rPr>
        <w:t>. Field survey of Typhoon Hato (2017) and a comparison with</w:t>
      </w:r>
      <w:r w:rsidR="00700082" w:rsidRPr="00F36F0B">
        <w:rPr>
          <w:bCs/>
          <w:sz w:val="24"/>
        </w:rPr>
        <w:t xml:space="preserve"> </w:t>
      </w:r>
      <w:r w:rsidRPr="00F36F0B">
        <w:rPr>
          <w:bCs/>
          <w:sz w:val="24"/>
        </w:rPr>
        <w:t xml:space="preserve">storm surge modeling in Macau. </w:t>
      </w:r>
      <w:r w:rsidRPr="00F36F0B">
        <w:rPr>
          <w:bCs/>
          <w:i/>
          <w:sz w:val="24"/>
        </w:rPr>
        <w:t>Nat</w:t>
      </w:r>
      <w:r w:rsidR="00F773CD" w:rsidRPr="00F36F0B">
        <w:rPr>
          <w:bCs/>
          <w:i/>
          <w:sz w:val="24"/>
        </w:rPr>
        <w:t>ural</w:t>
      </w:r>
      <w:r w:rsidRPr="00F36F0B">
        <w:rPr>
          <w:bCs/>
          <w:i/>
          <w:sz w:val="24"/>
        </w:rPr>
        <w:t xml:space="preserve"> Hazards </w:t>
      </w:r>
      <w:r w:rsidR="00F773CD" w:rsidRPr="00F36F0B">
        <w:rPr>
          <w:bCs/>
          <w:i/>
          <w:sz w:val="24"/>
        </w:rPr>
        <w:t xml:space="preserve">and </w:t>
      </w:r>
      <w:r w:rsidRPr="00F36F0B">
        <w:rPr>
          <w:bCs/>
          <w:i/>
          <w:sz w:val="24"/>
        </w:rPr>
        <w:t>Earth Syst</w:t>
      </w:r>
      <w:r w:rsidR="00F773CD" w:rsidRPr="00F36F0B">
        <w:rPr>
          <w:bCs/>
          <w:i/>
          <w:sz w:val="24"/>
        </w:rPr>
        <w:t>em Sciences</w:t>
      </w:r>
      <w:r w:rsidRPr="00F36F0B">
        <w:rPr>
          <w:bCs/>
          <w:sz w:val="24"/>
        </w:rPr>
        <w:t>, 18</w:t>
      </w:r>
      <w:r w:rsidR="00F773CD" w:rsidRPr="00F36F0B">
        <w:rPr>
          <w:bCs/>
          <w:sz w:val="24"/>
        </w:rPr>
        <w:t>(12),</w:t>
      </w:r>
      <w:r w:rsidRPr="00F36F0B">
        <w:rPr>
          <w:bCs/>
          <w:sz w:val="24"/>
        </w:rPr>
        <w:t xml:space="preserve"> 3167-3178</w:t>
      </w:r>
      <w:r w:rsidR="00F773CD" w:rsidRPr="00F36F0B">
        <w:rPr>
          <w:bCs/>
          <w:sz w:val="24"/>
        </w:rPr>
        <w:t>,</w:t>
      </w:r>
      <w:r w:rsidRPr="00F36F0B">
        <w:rPr>
          <w:bCs/>
          <w:sz w:val="24"/>
        </w:rPr>
        <w:t xml:space="preserve"> </w:t>
      </w:r>
      <w:r w:rsidR="00F773CD" w:rsidRPr="00F36F0B">
        <w:rPr>
          <w:bCs/>
          <w:sz w:val="24"/>
        </w:rPr>
        <w:t>doi</w:t>
      </w:r>
      <w:r w:rsidRPr="00F36F0B">
        <w:rPr>
          <w:bCs/>
          <w:sz w:val="24"/>
        </w:rPr>
        <w:t>: 10.5194/nhess-18-3167-2018</w:t>
      </w:r>
      <w:r w:rsidR="00F773CD" w:rsidRPr="00F36F0B">
        <w:rPr>
          <w:bCs/>
          <w:sz w:val="24"/>
        </w:rPr>
        <w:t xml:space="preserve"> (</w:t>
      </w:r>
      <w:r w:rsidR="00F773CD" w:rsidRPr="00F36F0B">
        <w:rPr>
          <w:b/>
          <w:bCs/>
          <w:sz w:val="24"/>
        </w:rPr>
        <w:t>SCI</w:t>
      </w:r>
      <w:r w:rsidR="00F773CD" w:rsidRPr="00F36F0B">
        <w:rPr>
          <w:bCs/>
          <w:sz w:val="24"/>
        </w:rPr>
        <w:t>)</w:t>
      </w:r>
    </w:p>
    <w:p w:rsidR="00D22DFF" w:rsidRPr="00F36F0B" w:rsidRDefault="00032875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b/>
          <w:bCs/>
          <w:sz w:val="24"/>
        </w:rPr>
        <w:t>Yang</w:t>
      </w:r>
      <w:r w:rsidR="00006668" w:rsidRPr="00F36F0B">
        <w:rPr>
          <w:b/>
          <w:bCs/>
          <w:sz w:val="24"/>
        </w:rPr>
        <w:t xml:space="preserve"> Jie</w:t>
      </w:r>
      <w:r w:rsidR="005E10E5" w:rsidRPr="00F36F0B">
        <w:rPr>
          <w:b/>
          <w:bCs/>
          <w:sz w:val="24"/>
        </w:rPr>
        <w:t>*</w:t>
      </w:r>
      <w:r w:rsidR="00006668" w:rsidRPr="00F36F0B">
        <w:rPr>
          <w:bCs/>
          <w:sz w:val="24"/>
        </w:rPr>
        <w:t xml:space="preserve">, </w:t>
      </w:r>
      <w:r w:rsidR="00006668" w:rsidRPr="00F36F0B">
        <w:rPr>
          <w:b/>
          <w:bCs/>
          <w:sz w:val="24"/>
        </w:rPr>
        <w:t>Kong Jun</w:t>
      </w:r>
      <w:r w:rsidR="00006668" w:rsidRPr="00F36F0B">
        <w:rPr>
          <w:bCs/>
          <w:sz w:val="24"/>
        </w:rPr>
        <w:t xml:space="preserve">, Tao </w:t>
      </w:r>
      <w:r w:rsidRPr="00F36F0B">
        <w:rPr>
          <w:bCs/>
          <w:sz w:val="24"/>
        </w:rPr>
        <w:t>Jianfeng</w:t>
      </w:r>
      <w:r w:rsidR="00006668" w:rsidRPr="00F36F0B">
        <w:rPr>
          <w:bCs/>
          <w:sz w:val="24"/>
        </w:rPr>
        <w:t>.</w:t>
      </w:r>
      <w:r w:rsidRPr="00F36F0B">
        <w:rPr>
          <w:bCs/>
          <w:sz w:val="24"/>
        </w:rPr>
        <w:t xml:space="preserve"> </w:t>
      </w:r>
      <w:r w:rsidR="00006668" w:rsidRPr="00F36F0B">
        <w:rPr>
          <w:bCs/>
          <w:sz w:val="24"/>
        </w:rPr>
        <w:t>(</w:t>
      </w:r>
      <w:r w:rsidRPr="00F36F0B">
        <w:rPr>
          <w:bCs/>
          <w:sz w:val="24"/>
        </w:rPr>
        <w:t>2019</w:t>
      </w:r>
      <w:r w:rsidR="00006668" w:rsidRPr="00F36F0B">
        <w:rPr>
          <w:bCs/>
          <w:sz w:val="24"/>
        </w:rPr>
        <w:t>)</w:t>
      </w:r>
      <w:r w:rsidRPr="00F36F0B">
        <w:rPr>
          <w:bCs/>
          <w:sz w:val="24"/>
        </w:rPr>
        <w:t xml:space="preserve">. Modeling the </w:t>
      </w:r>
      <w:r w:rsidR="00EC326C" w:rsidRPr="00F36F0B">
        <w:rPr>
          <w:bCs/>
          <w:sz w:val="24"/>
        </w:rPr>
        <w:t>w</w:t>
      </w:r>
      <w:r w:rsidRPr="00F36F0B">
        <w:rPr>
          <w:bCs/>
          <w:sz w:val="24"/>
        </w:rPr>
        <w:t>ater-</w:t>
      </w:r>
      <w:r w:rsidR="00EC326C" w:rsidRPr="00F36F0B">
        <w:rPr>
          <w:bCs/>
          <w:sz w:val="24"/>
        </w:rPr>
        <w:t>f</w:t>
      </w:r>
      <w:r w:rsidRPr="00F36F0B">
        <w:rPr>
          <w:bCs/>
          <w:sz w:val="24"/>
        </w:rPr>
        <w:t xml:space="preserve">lushing </w:t>
      </w:r>
      <w:r w:rsidR="00EC326C" w:rsidRPr="00F36F0B">
        <w:rPr>
          <w:bCs/>
          <w:sz w:val="24"/>
        </w:rPr>
        <w:t>p</w:t>
      </w:r>
      <w:r w:rsidRPr="00F36F0B">
        <w:rPr>
          <w:bCs/>
          <w:sz w:val="24"/>
        </w:rPr>
        <w:t>roperties of the Yangtze Estuary</w:t>
      </w:r>
      <w:r w:rsidR="00EC326C" w:rsidRPr="00F36F0B">
        <w:rPr>
          <w:bCs/>
          <w:sz w:val="24"/>
        </w:rPr>
        <w:t xml:space="preserve"> </w:t>
      </w:r>
      <w:r w:rsidRPr="00F36F0B">
        <w:rPr>
          <w:bCs/>
          <w:sz w:val="24"/>
        </w:rPr>
        <w:t xml:space="preserve">and </w:t>
      </w:r>
      <w:r w:rsidR="00EC326C" w:rsidRPr="00F36F0B">
        <w:rPr>
          <w:bCs/>
          <w:sz w:val="24"/>
        </w:rPr>
        <w:t>a</w:t>
      </w:r>
      <w:r w:rsidRPr="00F36F0B">
        <w:rPr>
          <w:bCs/>
          <w:sz w:val="24"/>
        </w:rPr>
        <w:t xml:space="preserve">djacent </w:t>
      </w:r>
      <w:r w:rsidR="00EC326C" w:rsidRPr="00F36F0B">
        <w:rPr>
          <w:bCs/>
          <w:sz w:val="24"/>
        </w:rPr>
        <w:t>w</w:t>
      </w:r>
      <w:r w:rsidRPr="00F36F0B">
        <w:rPr>
          <w:bCs/>
          <w:sz w:val="24"/>
        </w:rPr>
        <w:t xml:space="preserve">aters. </w:t>
      </w:r>
      <w:r w:rsidR="00006668" w:rsidRPr="00F36F0B">
        <w:rPr>
          <w:bCs/>
          <w:i/>
          <w:sz w:val="24"/>
        </w:rPr>
        <w:t>Journal of Ocean University of China</w:t>
      </w:r>
      <w:r w:rsidRPr="00F36F0B">
        <w:rPr>
          <w:bCs/>
          <w:sz w:val="24"/>
        </w:rPr>
        <w:t>, 18(1)</w:t>
      </w:r>
      <w:r w:rsidR="00006668" w:rsidRPr="00F36F0B">
        <w:rPr>
          <w:bCs/>
          <w:sz w:val="24"/>
        </w:rPr>
        <w:t xml:space="preserve">, </w:t>
      </w:r>
      <w:r w:rsidRPr="00F36F0B">
        <w:rPr>
          <w:bCs/>
          <w:sz w:val="24"/>
        </w:rPr>
        <w:t>93-107</w:t>
      </w:r>
      <w:r w:rsidR="00006668" w:rsidRPr="00F36F0B">
        <w:rPr>
          <w:bCs/>
          <w:sz w:val="24"/>
        </w:rPr>
        <w:t>, doi</w:t>
      </w:r>
      <w:r w:rsidRPr="00F36F0B">
        <w:rPr>
          <w:bCs/>
          <w:sz w:val="24"/>
        </w:rPr>
        <w:t>:10.1007/s11802-019-3678-z</w:t>
      </w:r>
      <w:r w:rsidR="00006668" w:rsidRPr="00F36F0B">
        <w:rPr>
          <w:bCs/>
          <w:sz w:val="24"/>
        </w:rPr>
        <w:t xml:space="preserve"> (</w:t>
      </w:r>
      <w:r w:rsidR="00006668" w:rsidRPr="00F36F0B">
        <w:rPr>
          <w:b/>
          <w:bCs/>
          <w:sz w:val="24"/>
        </w:rPr>
        <w:t>SCI</w:t>
      </w:r>
      <w:r w:rsidR="00006668" w:rsidRPr="00F36F0B">
        <w:rPr>
          <w:bCs/>
          <w:sz w:val="24"/>
        </w:rPr>
        <w:t>)</w:t>
      </w:r>
    </w:p>
    <w:p w:rsidR="00D22DFF" w:rsidRPr="00F36F0B" w:rsidRDefault="00E23181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color w:val="000000"/>
          <w:sz w:val="24"/>
        </w:rPr>
        <w:t>Lu</w:t>
      </w:r>
      <w:r w:rsidR="00F263DE" w:rsidRPr="00F36F0B">
        <w:rPr>
          <w:color w:val="000000"/>
          <w:sz w:val="24"/>
        </w:rPr>
        <w:t xml:space="preserve"> Yang</w:t>
      </w:r>
      <w:r w:rsidRPr="00F36F0B">
        <w:rPr>
          <w:color w:val="000000"/>
          <w:sz w:val="24"/>
        </w:rPr>
        <w:t>, Shi F</w:t>
      </w:r>
      <w:r w:rsidR="00F263DE" w:rsidRPr="00F36F0B">
        <w:rPr>
          <w:color w:val="000000"/>
          <w:sz w:val="24"/>
        </w:rPr>
        <w:t>engyan</w:t>
      </w:r>
      <w:r w:rsidRPr="00F36F0B">
        <w:rPr>
          <w:color w:val="000000"/>
          <w:sz w:val="24"/>
        </w:rPr>
        <w:t>, Kobayashi</w:t>
      </w:r>
      <w:r w:rsidR="00F263DE" w:rsidRPr="00F36F0B">
        <w:rPr>
          <w:color w:val="000000"/>
          <w:sz w:val="24"/>
        </w:rPr>
        <w:t xml:space="preserve"> Nobuhisa</w:t>
      </w:r>
      <w:r w:rsidRPr="00F36F0B">
        <w:rPr>
          <w:color w:val="000000"/>
          <w:sz w:val="24"/>
        </w:rPr>
        <w:t>, Malej M</w:t>
      </w:r>
      <w:r w:rsidR="00F263DE" w:rsidRPr="00F36F0B">
        <w:rPr>
          <w:color w:val="000000"/>
          <w:sz w:val="24"/>
        </w:rPr>
        <w:t>att</w:t>
      </w:r>
      <w:r w:rsidRPr="00F36F0B">
        <w:rPr>
          <w:color w:val="000000"/>
          <w:sz w:val="24"/>
        </w:rPr>
        <w:t>, Zh</w:t>
      </w:r>
      <w:r w:rsidR="00F263DE" w:rsidRPr="00F36F0B">
        <w:rPr>
          <w:color w:val="000000"/>
          <w:sz w:val="24"/>
        </w:rPr>
        <w:t xml:space="preserve">u </w:t>
      </w:r>
      <w:r w:rsidRPr="00F36F0B">
        <w:rPr>
          <w:color w:val="000000"/>
          <w:sz w:val="24"/>
        </w:rPr>
        <w:t>T</w:t>
      </w:r>
      <w:r w:rsidR="00F263DE" w:rsidRPr="00F36F0B">
        <w:rPr>
          <w:color w:val="000000"/>
          <w:sz w:val="24"/>
        </w:rPr>
        <w:t>ingting</w:t>
      </w:r>
      <w:r w:rsidRPr="00F36F0B">
        <w:rPr>
          <w:color w:val="000000"/>
          <w:sz w:val="24"/>
        </w:rPr>
        <w:t xml:space="preserve">, </w:t>
      </w:r>
      <w:r w:rsidRPr="00F36F0B">
        <w:rPr>
          <w:b/>
          <w:color w:val="000000"/>
          <w:sz w:val="24"/>
        </w:rPr>
        <w:t>Feng</w:t>
      </w:r>
      <w:r w:rsidR="00F263DE" w:rsidRPr="00F36F0B">
        <w:rPr>
          <w:b/>
          <w:color w:val="000000"/>
          <w:sz w:val="24"/>
        </w:rPr>
        <w:t xml:space="preserve"> Weibing*</w:t>
      </w:r>
      <w:r w:rsidR="00F263DE" w:rsidRPr="00F36F0B">
        <w:rPr>
          <w:color w:val="000000"/>
          <w:sz w:val="24"/>
        </w:rPr>
        <w:t>.</w:t>
      </w:r>
      <w:r w:rsidRPr="00F36F0B">
        <w:rPr>
          <w:color w:val="000000"/>
          <w:sz w:val="24"/>
        </w:rPr>
        <w:t xml:space="preserve"> </w:t>
      </w:r>
      <w:r w:rsidR="00F263DE" w:rsidRPr="00F36F0B">
        <w:rPr>
          <w:color w:val="000000"/>
          <w:sz w:val="24"/>
        </w:rPr>
        <w:t>(</w:t>
      </w:r>
      <w:r w:rsidRPr="00F36F0B">
        <w:rPr>
          <w:color w:val="000000"/>
          <w:sz w:val="24"/>
        </w:rPr>
        <w:t>2018</w:t>
      </w:r>
      <w:r w:rsidR="00611EBF" w:rsidRPr="00F36F0B">
        <w:rPr>
          <w:color w:val="000000"/>
          <w:sz w:val="24"/>
        </w:rPr>
        <w:t>)</w:t>
      </w:r>
      <w:r w:rsidR="00F263DE" w:rsidRPr="00F36F0B">
        <w:rPr>
          <w:color w:val="000000"/>
          <w:sz w:val="24"/>
        </w:rPr>
        <w:t>.</w:t>
      </w:r>
      <w:r w:rsidRPr="00F36F0B">
        <w:rPr>
          <w:color w:val="000000"/>
          <w:sz w:val="24"/>
        </w:rPr>
        <w:t xml:space="preserve"> Numerical investigation of excessive surge induced by wave overtopping in an inlet-bay system</w:t>
      </w:r>
      <w:r w:rsidR="00611EBF" w:rsidRPr="00F36F0B">
        <w:rPr>
          <w:color w:val="000000"/>
          <w:sz w:val="24"/>
        </w:rPr>
        <w:t>.</w:t>
      </w:r>
      <w:r w:rsidRPr="00F36F0B">
        <w:rPr>
          <w:color w:val="000000"/>
          <w:sz w:val="24"/>
        </w:rPr>
        <w:t xml:space="preserve"> </w:t>
      </w:r>
      <w:r w:rsidRPr="00F36F0B">
        <w:rPr>
          <w:i/>
          <w:color w:val="000000"/>
          <w:sz w:val="24"/>
        </w:rPr>
        <w:t>Coastal Engineering</w:t>
      </w:r>
      <w:r w:rsidRPr="00F36F0B">
        <w:rPr>
          <w:color w:val="000000"/>
          <w:sz w:val="24"/>
        </w:rPr>
        <w:t>, 140, 383-394, doi: 10.1016/j.coastaleng.2018.08.009</w:t>
      </w:r>
      <w:r w:rsidR="00F263DE" w:rsidRPr="00F36F0B">
        <w:rPr>
          <w:color w:val="000000"/>
          <w:sz w:val="24"/>
        </w:rPr>
        <w:t xml:space="preserve"> </w:t>
      </w:r>
      <w:r w:rsidRPr="00F36F0B">
        <w:rPr>
          <w:b/>
          <w:color w:val="000000"/>
          <w:sz w:val="24"/>
        </w:rPr>
        <w:t>(SCI)</w:t>
      </w:r>
    </w:p>
    <w:p w:rsidR="00D22DFF" w:rsidRPr="00F36F0B" w:rsidRDefault="0067190B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 xml:space="preserve">Zhang Weina, </w:t>
      </w:r>
      <w:r w:rsidRPr="00F36F0B">
        <w:rPr>
          <w:rFonts w:eastAsia="FangSong"/>
          <w:b/>
          <w:sz w:val="24"/>
        </w:rPr>
        <w:t>Huang Huiming</w:t>
      </w:r>
      <w:r w:rsidR="00EC326C" w:rsidRPr="00F36F0B">
        <w:rPr>
          <w:rFonts w:eastAsia="FangSong"/>
          <w:b/>
          <w:sz w:val="24"/>
        </w:rPr>
        <w:t>*</w:t>
      </w:r>
      <w:r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Wang Yigang</w:t>
      </w:r>
      <w:r w:rsidRPr="00F36F0B">
        <w:rPr>
          <w:rFonts w:eastAsia="FangSong"/>
          <w:sz w:val="24"/>
        </w:rPr>
        <w:t xml:space="preserve">, Chen Dake, Zhang Lin. (2018). </w:t>
      </w:r>
      <w:r w:rsidR="00EC326C" w:rsidRPr="00F36F0B">
        <w:rPr>
          <w:rFonts w:eastAsia="FangSong"/>
          <w:sz w:val="24"/>
        </w:rPr>
        <w:t>Mechanistic drifting forecast model for a small semi-submersible drifter under tide–wind–wave conditions</w:t>
      </w:r>
      <w:r w:rsidRPr="00F36F0B">
        <w:rPr>
          <w:rFonts w:eastAsia="FangSong"/>
          <w:sz w:val="24"/>
        </w:rPr>
        <w:t xml:space="preserve">. </w:t>
      </w:r>
      <w:r w:rsidRPr="00F36F0B">
        <w:rPr>
          <w:rFonts w:eastAsia="FangSong"/>
          <w:i/>
          <w:sz w:val="24"/>
        </w:rPr>
        <w:t>China Ocean Engineering</w:t>
      </w:r>
      <w:r w:rsidRPr="00F36F0B">
        <w:rPr>
          <w:rFonts w:eastAsia="FangSong"/>
          <w:sz w:val="24"/>
        </w:rPr>
        <w:t>, 32(1), 99-109, doi:</w:t>
      </w:r>
      <w:r w:rsidRPr="00F36F0B">
        <w:t xml:space="preserve"> </w:t>
      </w:r>
      <w:r w:rsidRPr="00F36F0B">
        <w:rPr>
          <w:rFonts w:eastAsia="FangSong"/>
          <w:sz w:val="24"/>
        </w:rPr>
        <w:t>10.1007/s13344-018-0011-3 (</w:t>
      </w:r>
      <w:r w:rsidRPr="00F36F0B">
        <w:rPr>
          <w:rFonts w:eastAsia="FangSong"/>
          <w:b/>
          <w:sz w:val="24"/>
        </w:rPr>
        <w:t>SCI</w:t>
      </w:r>
      <w:r w:rsidRPr="00F36F0B">
        <w:rPr>
          <w:rFonts w:eastAsia="FangSong"/>
          <w:sz w:val="24"/>
        </w:rPr>
        <w:t>)</w:t>
      </w:r>
    </w:p>
    <w:p w:rsidR="00D22DFF" w:rsidRPr="00F36F0B" w:rsidRDefault="0067190B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lastRenderedPageBreak/>
        <w:t xml:space="preserve">Chen, Dake, </w:t>
      </w:r>
      <w:r w:rsidRPr="00F36F0B">
        <w:rPr>
          <w:rFonts w:eastAsia="FangSong"/>
          <w:b/>
          <w:sz w:val="24"/>
        </w:rPr>
        <w:t>Wang, Yigang*</w:t>
      </w:r>
      <w:r w:rsidRPr="00F36F0B">
        <w:rPr>
          <w:rFonts w:eastAsia="FangSong"/>
          <w:sz w:val="24"/>
        </w:rPr>
        <w:t xml:space="preserve">, Melville Bruce, </w:t>
      </w:r>
      <w:r w:rsidRPr="00F36F0B">
        <w:rPr>
          <w:rFonts w:eastAsia="FangSong"/>
          <w:b/>
          <w:sz w:val="24"/>
        </w:rPr>
        <w:t>Huang Huiming</w:t>
      </w:r>
      <w:r w:rsidRPr="00F36F0B">
        <w:rPr>
          <w:rFonts w:eastAsia="FangSong"/>
          <w:sz w:val="24"/>
        </w:rPr>
        <w:t xml:space="preserve">, Zhang, Weina. (2018). Unified Formula for Critical Shear Stress for Erosion of Sand, Mud, and Sand Mud Mixtures. </w:t>
      </w:r>
      <w:r w:rsidRPr="00F36F0B">
        <w:rPr>
          <w:rFonts w:eastAsia="FangSong"/>
          <w:i/>
          <w:sz w:val="24"/>
        </w:rPr>
        <w:t>Journal of Hydraulic Engineering</w:t>
      </w:r>
      <w:r w:rsidRPr="00F36F0B">
        <w:rPr>
          <w:rFonts w:eastAsia="FangSong"/>
          <w:sz w:val="24"/>
        </w:rPr>
        <w:t>, 144(8), 1-14, doi:</w:t>
      </w:r>
      <w:r w:rsidRPr="00F36F0B">
        <w:t xml:space="preserve"> </w:t>
      </w:r>
      <w:r w:rsidRPr="00F36F0B">
        <w:rPr>
          <w:rFonts w:eastAsia="FangSong"/>
          <w:sz w:val="24"/>
        </w:rPr>
        <w:t>10.1061/(ASCE)HY.1943-7900.0001489 (</w:t>
      </w:r>
      <w:r w:rsidRPr="00F36F0B">
        <w:rPr>
          <w:rFonts w:eastAsia="FangSong"/>
          <w:b/>
          <w:sz w:val="24"/>
        </w:rPr>
        <w:t>SCI</w:t>
      </w:r>
      <w:r w:rsidRPr="00F36F0B">
        <w:rPr>
          <w:rFonts w:eastAsia="FangSong"/>
          <w:sz w:val="24"/>
        </w:rPr>
        <w:t>)</w:t>
      </w:r>
    </w:p>
    <w:p w:rsidR="00D22DFF" w:rsidRPr="00F36F0B" w:rsidRDefault="008C2D6D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b/>
          <w:sz w:val="24"/>
        </w:rPr>
        <w:t>Zhai</w:t>
      </w:r>
      <w:r w:rsidR="00611EBF" w:rsidRPr="00F36F0B">
        <w:rPr>
          <w:rFonts w:eastAsia="FangSong"/>
          <w:b/>
          <w:sz w:val="24"/>
        </w:rPr>
        <w:t xml:space="preserve"> Qiu</w:t>
      </w:r>
      <w:r w:rsidRPr="00F36F0B">
        <w:rPr>
          <w:rFonts w:eastAsia="FangSong"/>
          <w:sz w:val="24"/>
        </w:rPr>
        <w:t>, Hou</w:t>
      </w:r>
      <w:r w:rsidR="00611EBF" w:rsidRPr="00F36F0B">
        <w:rPr>
          <w:rFonts w:eastAsia="FangSong"/>
          <w:sz w:val="24"/>
        </w:rPr>
        <w:t xml:space="preserve"> Jie</w:t>
      </w:r>
      <w:r w:rsidRPr="00F36F0B">
        <w:rPr>
          <w:rFonts w:eastAsia="FangSong"/>
          <w:sz w:val="24"/>
        </w:rPr>
        <w:t>, Wang</w:t>
      </w:r>
      <w:r w:rsidR="00611EBF" w:rsidRPr="00F36F0B">
        <w:rPr>
          <w:rFonts w:eastAsia="FangSong"/>
          <w:sz w:val="24"/>
        </w:rPr>
        <w:t xml:space="preserve"> Huakun</w:t>
      </w:r>
      <w:r w:rsidRPr="00F36F0B">
        <w:rPr>
          <w:rFonts w:eastAsia="FangSong"/>
          <w:sz w:val="24"/>
        </w:rPr>
        <w:t>, Jiang</w:t>
      </w:r>
      <w:r w:rsidR="00611EBF" w:rsidRPr="00F36F0B">
        <w:rPr>
          <w:rFonts w:eastAsia="FangSong"/>
          <w:sz w:val="24"/>
        </w:rPr>
        <w:t xml:space="preserve"> Yuanshu</w:t>
      </w:r>
      <w:r w:rsidRPr="00F36F0B">
        <w:rPr>
          <w:rFonts w:eastAsia="FangSong"/>
          <w:sz w:val="24"/>
        </w:rPr>
        <w:t xml:space="preserve">, Chen Kaixiao. </w:t>
      </w:r>
      <w:r w:rsidR="00611EBF" w:rsidRPr="00F36F0B">
        <w:rPr>
          <w:rFonts w:eastAsia="FangSong"/>
          <w:sz w:val="24"/>
        </w:rPr>
        <w:t xml:space="preserve">(2018). </w:t>
      </w:r>
      <w:r w:rsidRPr="00F36F0B">
        <w:rPr>
          <w:rFonts w:eastAsia="FangSong"/>
          <w:sz w:val="24"/>
        </w:rPr>
        <w:t xml:space="preserve">Analysis on Pile Layout of Wharf with Arched Longitudinal Beams under Impact Force. </w:t>
      </w:r>
      <w:r w:rsidRPr="00F36F0B">
        <w:rPr>
          <w:rFonts w:eastAsia="FangSong"/>
          <w:i/>
          <w:sz w:val="24"/>
        </w:rPr>
        <w:t>Proceedings of the International Offshore and Polar Engineering Conference</w:t>
      </w:r>
      <w:r w:rsidRPr="00F36F0B">
        <w:rPr>
          <w:rFonts w:eastAsia="FangSong"/>
          <w:sz w:val="24"/>
        </w:rPr>
        <w:t>, 6</w:t>
      </w:r>
      <w:r w:rsidR="00611EBF"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sz w:val="24"/>
        </w:rPr>
        <w:t>1265-1271</w:t>
      </w:r>
      <w:r w:rsidR="007F7A9A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(</w:t>
      </w:r>
      <w:r w:rsidRPr="00F36F0B">
        <w:rPr>
          <w:rFonts w:eastAsia="FangSong"/>
          <w:b/>
          <w:sz w:val="24"/>
        </w:rPr>
        <w:t>EI</w:t>
      </w:r>
      <w:r w:rsidRPr="00F36F0B">
        <w:rPr>
          <w:rFonts w:eastAsia="FangSong"/>
          <w:sz w:val="24"/>
        </w:rPr>
        <w:t>)</w:t>
      </w:r>
    </w:p>
    <w:p w:rsidR="00D22DFF" w:rsidRPr="00F36F0B" w:rsidRDefault="00DE5D89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>Zhang</w:t>
      </w:r>
      <w:r w:rsidR="0020314B" w:rsidRPr="00F36F0B">
        <w:rPr>
          <w:rFonts w:eastAsia="FangSong"/>
          <w:sz w:val="24"/>
        </w:rPr>
        <w:t xml:space="preserve"> Lin</w:t>
      </w:r>
      <w:r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Wang</w:t>
      </w:r>
      <w:r w:rsidR="0020314B" w:rsidRPr="00F36F0B">
        <w:rPr>
          <w:rFonts w:eastAsia="FangSong"/>
          <w:b/>
          <w:sz w:val="24"/>
        </w:rPr>
        <w:t xml:space="preserve"> Yigang*</w:t>
      </w:r>
      <w:r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Huang</w:t>
      </w:r>
      <w:r w:rsidR="0020314B" w:rsidRPr="00F36F0B">
        <w:rPr>
          <w:rFonts w:eastAsia="FangSong"/>
          <w:b/>
          <w:sz w:val="24"/>
        </w:rPr>
        <w:t xml:space="preserve"> Huiming</w:t>
      </w:r>
      <w:r w:rsidRPr="00F36F0B">
        <w:rPr>
          <w:rFonts w:eastAsia="FangSong"/>
          <w:sz w:val="24"/>
        </w:rPr>
        <w:t>, Nie</w:t>
      </w:r>
      <w:r w:rsidR="0020314B" w:rsidRPr="00F36F0B">
        <w:rPr>
          <w:rFonts w:eastAsia="FangSong"/>
          <w:sz w:val="24"/>
        </w:rPr>
        <w:t xml:space="preserve"> Xin</w:t>
      </w:r>
      <w:r w:rsidRPr="00F36F0B">
        <w:rPr>
          <w:rFonts w:eastAsia="FangSong"/>
          <w:sz w:val="24"/>
        </w:rPr>
        <w:t>.</w:t>
      </w:r>
      <w:r w:rsidR="0020314B" w:rsidRPr="00F36F0B">
        <w:rPr>
          <w:rFonts w:eastAsia="FangSong"/>
          <w:sz w:val="24"/>
        </w:rPr>
        <w:t xml:space="preserve"> </w:t>
      </w:r>
      <w:r w:rsidR="0067190B" w:rsidRPr="00F36F0B">
        <w:rPr>
          <w:rFonts w:eastAsia="FangSong"/>
          <w:sz w:val="24"/>
        </w:rPr>
        <w:t xml:space="preserve">(2018). </w:t>
      </w:r>
      <w:r w:rsidRPr="00F36F0B">
        <w:rPr>
          <w:rFonts w:eastAsia="FangSong"/>
          <w:sz w:val="24"/>
        </w:rPr>
        <w:t>Scaling impacts on scour in distorted models</w:t>
      </w:r>
      <w:r w:rsidR="0067190B" w:rsidRPr="00F36F0B">
        <w:rPr>
          <w:rFonts w:eastAsia="FangSong"/>
          <w:sz w:val="24"/>
        </w:rPr>
        <w:t>.</w:t>
      </w:r>
      <w:r w:rsidR="0020314B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i/>
          <w:sz w:val="24"/>
        </w:rPr>
        <w:t>Proceedings of the 9th International Conference on Scour and Erosion</w:t>
      </w:r>
      <w:r w:rsidRPr="00F36F0B">
        <w:rPr>
          <w:rFonts w:eastAsia="FangSong"/>
          <w:sz w:val="24"/>
        </w:rPr>
        <w:t>,</w:t>
      </w:r>
      <w:r w:rsidR="0067190B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11</w:t>
      </w:r>
      <w:r w:rsidR="00184DBC" w:rsidRPr="00F36F0B">
        <w:rPr>
          <w:rFonts w:eastAsia="FangSong"/>
          <w:sz w:val="24"/>
        </w:rPr>
        <w:t xml:space="preserve"> (</w:t>
      </w:r>
      <w:r w:rsidR="00184DBC" w:rsidRPr="00F36F0B">
        <w:rPr>
          <w:rFonts w:eastAsia="FangSong"/>
          <w:b/>
          <w:sz w:val="24"/>
        </w:rPr>
        <w:t>EI</w:t>
      </w:r>
      <w:r w:rsidR="00184DBC" w:rsidRPr="00F36F0B">
        <w:rPr>
          <w:rFonts w:eastAsia="FangSong"/>
          <w:sz w:val="24"/>
        </w:rPr>
        <w:t>)</w:t>
      </w:r>
    </w:p>
    <w:p w:rsidR="00D22DFF" w:rsidRPr="00F36F0B" w:rsidRDefault="00DE5D89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>Chen</w:t>
      </w:r>
      <w:r w:rsidR="003A367B" w:rsidRPr="00F36F0B">
        <w:rPr>
          <w:rFonts w:eastAsia="FangSong"/>
          <w:sz w:val="24"/>
        </w:rPr>
        <w:t xml:space="preserve"> Dake</w:t>
      </w:r>
      <w:r w:rsidRPr="00F36F0B">
        <w:rPr>
          <w:rFonts w:eastAsia="FangSong"/>
          <w:sz w:val="24"/>
        </w:rPr>
        <w:t>, Bruce Melville,</w:t>
      </w:r>
      <w:r w:rsidR="003A367B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Zhang</w:t>
      </w:r>
      <w:r w:rsidR="003A367B" w:rsidRPr="00F36F0B">
        <w:rPr>
          <w:rFonts w:eastAsia="FangSong"/>
          <w:sz w:val="24"/>
        </w:rPr>
        <w:t xml:space="preserve"> Chi</w:t>
      </w:r>
      <w:r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Huang</w:t>
      </w:r>
      <w:r w:rsidR="003A367B" w:rsidRPr="00F36F0B">
        <w:rPr>
          <w:rFonts w:eastAsia="FangSong"/>
          <w:b/>
          <w:sz w:val="24"/>
        </w:rPr>
        <w:t xml:space="preserve"> Huiming</w:t>
      </w:r>
      <w:r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Wang</w:t>
      </w:r>
      <w:r w:rsidR="003A367B" w:rsidRPr="00F36F0B">
        <w:rPr>
          <w:rFonts w:eastAsia="FangSong"/>
          <w:b/>
          <w:sz w:val="24"/>
        </w:rPr>
        <w:t xml:space="preserve"> Yigang</w:t>
      </w:r>
      <w:r w:rsidR="00D13AEF" w:rsidRPr="00F36F0B">
        <w:rPr>
          <w:rFonts w:eastAsia="FangSong"/>
          <w:b/>
          <w:sz w:val="24"/>
        </w:rPr>
        <w:t>*</w:t>
      </w:r>
      <w:r w:rsidRPr="00F36F0B">
        <w:rPr>
          <w:rFonts w:eastAsia="FangSong"/>
          <w:sz w:val="24"/>
        </w:rPr>
        <w:t xml:space="preserve">. </w:t>
      </w:r>
      <w:r w:rsidR="003A367B" w:rsidRPr="00F36F0B">
        <w:rPr>
          <w:rFonts w:eastAsia="FangSong"/>
          <w:sz w:val="24"/>
        </w:rPr>
        <w:t xml:space="preserve">(2018). </w:t>
      </w:r>
      <w:r w:rsidRPr="00F36F0B">
        <w:rPr>
          <w:rFonts w:eastAsia="FangSong"/>
          <w:sz w:val="24"/>
        </w:rPr>
        <w:t>Erosion experiments of pure kaolinite samples</w:t>
      </w:r>
      <w:r w:rsidR="003A367B" w:rsidRPr="00F36F0B">
        <w:rPr>
          <w:rFonts w:eastAsia="FangSong"/>
          <w:sz w:val="24"/>
        </w:rPr>
        <w:t>.</w:t>
      </w:r>
      <w:r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i/>
          <w:sz w:val="24"/>
        </w:rPr>
        <w:t>Proceedings of the 9th International Conference on Scour and Erosion</w:t>
      </w:r>
      <w:r w:rsidRPr="00F36F0B">
        <w:rPr>
          <w:rFonts w:eastAsia="FangSong"/>
          <w:sz w:val="24"/>
        </w:rPr>
        <w:t>,</w:t>
      </w:r>
      <w:r w:rsidR="003A367B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11</w:t>
      </w:r>
      <w:r w:rsidR="00184DBC" w:rsidRPr="00F36F0B">
        <w:rPr>
          <w:rFonts w:eastAsia="FangSong"/>
          <w:sz w:val="24"/>
        </w:rPr>
        <w:t xml:space="preserve"> (</w:t>
      </w:r>
      <w:r w:rsidR="00184DBC" w:rsidRPr="00F36F0B">
        <w:rPr>
          <w:rFonts w:eastAsia="FangSong"/>
          <w:b/>
          <w:sz w:val="24"/>
        </w:rPr>
        <w:t>EI</w:t>
      </w:r>
      <w:r w:rsidR="00184DBC" w:rsidRPr="00F36F0B">
        <w:rPr>
          <w:rFonts w:eastAsia="FangSong"/>
          <w:sz w:val="24"/>
        </w:rPr>
        <w:t>)</w:t>
      </w:r>
    </w:p>
    <w:p w:rsidR="00D22DFF" w:rsidRPr="00F36F0B" w:rsidRDefault="00DE5D89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>毛蒙玺</w:t>
      </w:r>
      <w:r w:rsidRPr="00F36F0B">
        <w:rPr>
          <w:rFonts w:eastAsia="FangSong"/>
          <w:sz w:val="24"/>
        </w:rPr>
        <w:t>,</w:t>
      </w:r>
      <w:r w:rsidR="00924710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b/>
          <w:sz w:val="24"/>
        </w:rPr>
        <w:t>黄惠明</w:t>
      </w:r>
      <w:r w:rsidR="00532CCF" w:rsidRPr="00F36F0B">
        <w:rPr>
          <w:rFonts w:eastAsia="FangSong"/>
          <w:b/>
          <w:sz w:val="24"/>
        </w:rPr>
        <w:t>*</w:t>
      </w:r>
      <w:r w:rsidRPr="00F36F0B">
        <w:rPr>
          <w:rFonts w:eastAsia="FangSong"/>
          <w:sz w:val="24"/>
        </w:rPr>
        <w:t>,</w:t>
      </w:r>
      <w:r w:rsidR="00924710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b/>
          <w:sz w:val="24"/>
        </w:rPr>
        <w:t>王义刚</w:t>
      </w:r>
      <w:r w:rsidRPr="00F36F0B">
        <w:rPr>
          <w:rFonts w:eastAsia="FangSong"/>
          <w:sz w:val="24"/>
        </w:rPr>
        <w:t>.</w:t>
      </w:r>
      <w:r w:rsidR="00924710" w:rsidRPr="00F36F0B">
        <w:rPr>
          <w:rFonts w:eastAsia="FangSong"/>
          <w:sz w:val="24"/>
        </w:rPr>
        <w:t xml:space="preserve"> </w:t>
      </w:r>
      <w:r w:rsidR="00B74742" w:rsidRPr="00F36F0B">
        <w:rPr>
          <w:rFonts w:eastAsia="FangSong"/>
          <w:sz w:val="24"/>
        </w:rPr>
        <w:t>(2018).</w:t>
      </w:r>
      <w:r w:rsidR="00924710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网格尺寸对河流水动力数值模拟的影响</w:t>
      </w:r>
      <w:r w:rsidR="00B74742" w:rsidRPr="00F36F0B">
        <w:rPr>
          <w:rFonts w:eastAsia="FangSong"/>
          <w:sz w:val="24"/>
        </w:rPr>
        <w:t>.</w:t>
      </w:r>
      <w:r w:rsidRPr="00F36F0B">
        <w:rPr>
          <w:rFonts w:eastAsia="FangSong"/>
          <w:i/>
          <w:sz w:val="24"/>
        </w:rPr>
        <w:t>水运工程</w:t>
      </w:r>
      <w:r w:rsidRPr="00F36F0B">
        <w:rPr>
          <w:rFonts w:eastAsia="FangSong"/>
          <w:sz w:val="24"/>
        </w:rPr>
        <w:t>,</w:t>
      </w:r>
      <w:r w:rsidR="00B74742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3</w:t>
      </w:r>
      <w:r w:rsidR="00B74742"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sz w:val="24"/>
        </w:rPr>
        <w:t>135-142.</w:t>
      </w:r>
    </w:p>
    <w:p w:rsidR="00D22DFF" w:rsidRPr="00F36F0B" w:rsidRDefault="00DE5D89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>汪昱</w:t>
      </w:r>
      <w:r w:rsidRPr="00F36F0B">
        <w:rPr>
          <w:rFonts w:eastAsia="FangSong"/>
          <w:sz w:val="24"/>
        </w:rPr>
        <w:t>,</w:t>
      </w:r>
      <w:r w:rsidR="00924710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b/>
          <w:sz w:val="24"/>
        </w:rPr>
        <w:t>黄惠明</w:t>
      </w:r>
      <w:r w:rsidR="00532CCF" w:rsidRPr="00F36F0B">
        <w:rPr>
          <w:rFonts w:eastAsia="FangSong"/>
          <w:b/>
          <w:sz w:val="24"/>
        </w:rPr>
        <w:t>*</w:t>
      </w:r>
      <w:r w:rsidRPr="00F36F0B">
        <w:rPr>
          <w:rFonts w:eastAsia="FangSong"/>
          <w:sz w:val="24"/>
        </w:rPr>
        <w:t>,</w:t>
      </w:r>
      <w:r w:rsidR="00924710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b/>
          <w:sz w:val="24"/>
        </w:rPr>
        <w:t>王义刚</w:t>
      </w:r>
      <w:r w:rsidRPr="00F36F0B">
        <w:rPr>
          <w:rFonts w:eastAsia="FangSong"/>
          <w:sz w:val="24"/>
        </w:rPr>
        <w:t>,</w:t>
      </w:r>
      <w:r w:rsidR="00924710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华厦</w:t>
      </w:r>
      <w:r w:rsidRPr="00F36F0B">
        <w:rPr>
          <w:rFonts w:eastAsia="FangSong"/>
          <w:sz w:val="24"/>
        </w:rPr>
        <w:t>.</w:t>
      </w:r>
      <w:r w:rsidR="00924710" w:rsidRPr="00F36F0B">
        <w:rPr>
          <w:rFonts w:eastAsia="FangSong"/>
          <w:sz w:val="24"/>
        </w:rPr>
        <w:t xml:space="preserve"> </w:t>
      </w:r>
      <w:r w:rsidR="00532CCF" w:rsidRPr="00F36F0B">
        <w:rPr>
          <w:rFonts w:eastAsia="FangSong"/>
          <w:sz w:val="24"/>
        </w:rPr>
        <w:t>(2018).</w:t>
      </w:r>
      <w:r w:rsidR="00924710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从水交换角度探讨钦州湾口围填控制线</w:t>
      </w:r>
      <w:r w:rsidR="00924710" w:rsidRPr="00F36F0B">
        <w:rPr>
          <w:rFonts w:eastAsia="FangSong"/>
          <w:sz w:val="24"/>
        </w:rPr>
        <w:t>.</w:t>
      </w:r>
      <w:r w:rsidRPr="00F36F0B">
        <w:rPr>
          <w:rFonts w:eastAsia="FangSong"/>
          <w:i/>
          <w:sz w:val="24"/>
        </w:rPr>
        <w:t>水道港口</w:t>
      </w:r>
      <w:r w:rsidRPr="00F36F0B">
        <w:rPr>
          <w:rFonts w:eastAsia="FangSong"/>
          <w:sz w:val="24"/>
        </w:rPr>
        <w:t>,</w:t>
      </w:r>
      <w:r w:rsidR="00532CCF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39(5)</w:t>
      </w:r>
      <w:r w:rsidR="00532CCF"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sz w:val="24"/>
        </w:rPr>
        <w:t>563-572.</w:t>
      </w:r>
    </w:p>
    <w:p w:rsidR="00DE5D89" w:rsidRPr="00F36F0B" w:rsidRDefault="00DE5D89" w:rsidP="00D22DFF">
      <w:pPr>
        <w:numPr>
          <w:ilvl w:val="0"/>
          <w:numId w:val="12"/>
        </w:numPr>
        <w:spacing w:afterLines="50" w:line="276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>孙继斌</w:t>
      </w:r>
      <w:r w:rsidR="007A5A7E"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sz w:val="24"/>
        </w:rPr>
        <w:t>刘晨</w:t>
      </w:r>
      <w:r w:rsidR="007A5A7E"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王义刚</w:t>
      </w:r>
      <w:r w:rsidR="004003CC" w:rsidRPr="00F36F0B">
        <w:rPr>
          <w:rFonts w:eastAsia="FangSong"/>
          <w:b/>
          <w:sz w:val="24"/>
        </w:rPr>
        <w:t>*</w:t>
      </w:r>
      <w:r w:rsidR="007A5A7E"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b/>
          <w:sz w:val="24"/>
        </w:rPr>
        <w:t>黄惠明</w:t>
      </w:r>
      <w:r w:rsidRPr="00F36F0B">
        <w:rPr>
          <w:rFonts w:eastAsia="FangSong"/>
          <w:sz w:val="24"/>
        </w:rPr>
        <w:t>.</w:t>
      </w:r>
      <w:r w:rsidR="007A5A7E" w:rsidRPr="00F36F0B">
        <w:rPr>
          <w:rFonts w:eastAsia="FangSong"/>
          <w:sz w:val="24"/>
        </w:rPr>
        <w:t xml:space="preserve"> (2018). </w:t>
      </w:r>
      <w:r w:rsidRPr="00F36F0B">
        <w:rPr>
          <w:rFonts w:eastAsia="FangSong"/>
          <w:sz w:val="24"/>
        </w:rPr>
        <w:t>西沙门海岸工程平面布置对水动力影响分析</w:t>
      </w:r>
      <w:r w:rsidR="007A5A7E" w:rsidRPr="00F36F0B">
        <w:rPr>
          <w:rFonts w:eastAsia="FangSong"/>
          <w:sz w:val="24"/>
        </w:rPr>
        <w:t xml:space="preserve">. </w:t>
      </w:r>
      <w:r w:rsidRPr="00F36F0B">
        <w:rPr>
          <w:rFonts w:eastAsia="FangSong"/>
          <w:i/>
          <w:sz w:val="24"/>
        </w:rPr>
        <w:t>工程技术研究</w:t>
      </w:r>
      <w:r w:rsidRPr="00F36F0B">
        <w:rPr>
          <w:rFonts w:eastAsia="FangSong"/>
          <w:sz w:val="24"/>
        </w:rPr>
        <w:t>,</w:t>
      </w:r>
      <w:r w:rsidR="007A5A7E" w:rsidRPr="00F36F0B">
        <w:rPr>
          <w:rFonts w:eastAsia="FangSong"/>
          <w:sz w:val="24"/>
        </w:rPr>
        <w:t xml:space="preserve"> </w:t>
      </w:r>
      <w:r w:rsidRPr="00F36F0B">
        <w:rPr>
          <w:rFonts w:eastAsia="FangSong"/>
          <w:sz w:val="24"/>
        </w:rPr>
        <w:t>10</w:t>
      </w:r>
      <w:r w:rsidR="007A5A7E" w:rsidRPr="00F36F0B">
        <w:rPr>
          <w:rFonts w:eastAsia="FangSong"/>
          <w:sz w:val="24"/>
        </w:rPr>
        <w:t xml:space="preserve">, </w:t>
      </w:r>
      <w:r w:rsidRPr="00F36F0B">
        <w:rPr>
          <w:rFonts w:eastAsia="FangSong"/>
          <w:sz w:val="24"/>
        </w:rPr>
        <w:t>12-14.</w:t>
      </w:r>
    </w:p>
    <w:p w:rsidR="00C97615" w:rsidRPr="00F36F0B" w:rsidRDefault="00C97615" w:rsidP="00C97615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F36F0B">
        <w:rPr>
          <w:rFonts w:eastAsia="FangSong"/>
          <w:sz w:val="24"/>
        </w:rPr>
        <w:br/>
      </w:r>
      <w:r w:rsidR="00C92CDC" w:rsidRPr="00F36F0B">
        <w:rPr>
          <w:b/>
          <w:sz w:val="28"/>
        </w:rPr>
        <w:t>2.3</w:t>
      </w:r>
      <w:r w:rsidR="00C92CDC" w:rsidRPr="00F36F0B">
        <w:rPr>
          <w:b/>
          <w:sz w:val="28"/>
        </w:rPr>
        <w:t>部分新增项目</w:t>
      </w:r>
    </w:p>
    <w:p w:rsidR="00003E4F" w:rsidRDefault="00003E4F" w:rsidP="007168D7">
      <w:pPr>
        <w:numPr>
          <w:ilvl w:val="0"/>
          <w:numId w:val="8"/>
        </w:numPr>
        <w:spacing w:afterLines="50"/>
        <w:rPr>
          <w:rFonts w:eastAsia="FangSong"/>
          <w:sz w:val="24"/>
          <w:lang w:val="en-GB"/>
        </w:rPr>
      </w:pPr>
      <w:r>
        <w:rPr>
          <w:rFonts w:eastAsia="FangSong" w:hint="eastAsia"/>
          <w:sz w:val="24"/>
          <w:lang w:val="en-GB"/>
        </w:rPr>
        <w:t>国家重点研发计划</w:t>
      </w:r>
      <w:r w:rsidR="00D53581">
        <w:rPr>
          <w:rFonts w:eastAsia="FangSong" w:hint="eastAsia"/>
          <w:sz w:val="24"/>
          <w:lang w:val="en-GB"/>
        </w:rPr>
        <w:t>课题</w:t>
      </w:r>
      <w:r>
        <w:rPr>
          <w:rFonts w:eastAsia="FangSong" w:hint="eastAsia"/>
          <w:sz w:val="24"/>
          <w:lang w:val="en-GB"/>
        </w:rPr>
        <w:t>，</w:t>
      </w:r>
      <w:r w:rsidRPr="007168D7">
        <w:rPr>
          <w:rFonts w:eastAsia="FangSong"/>
          <w:sz w:val="24"/>
          <w:lang w:val="en-GB"/>
        </w:rPr>
        <w:t>绿色海堤建设技术在河口海湾区域的应用</w:t>
      </w:r>
      <w:r>
        <w:rPr>
          <w:rFonts w:eastAsia="FangSong" w:hint="eastAsia"/>
          <w:sz w:val="24"/>
          <w:lang w:val="en-GB"/>
        </w:rPr>
        <w:t>（</w:t>
      </w:r>
      <w:r w:rsidRPr="007168D7">
        <w:rPr>
          <w:rFonts w:eastAsia="FangSong"/>
          <w:sz w:val="24"/>
        </w:rPr>
        <w:t>“</w:t>
      </w:r>
      <w:r w:rsidRPr="007168D7">
        <w:rPr>
          <w:rFonts w:eastAsia="FangSong"/>
          <w:sz w:val="24"/>
        </w:rPr>
        <w:t>全国河口海岸滩涂保护利用与海堤建设管理决策平台及应用</w:t>
      </w:r>
      <w:r w:rsidRPr="007168D7">
        <w:rPr>
          <w:rFonts w:eastAsia="FangSong"/>
          <w:sz w:val="24"/>
        </w:rPr>
        <w:t>”</w:t>
      </w:r>
      <w:r w:rsidRPr="007168D7">
        <w:rPr>
          <w:rFonts w:eastAsia="FangSong"/>
          <w:sz w:val="24"/>
        </w:rPr>
        <w:t>课题</w:t>
      </w:r>
      <w:r>
        <w:rPr>
          <w:rFonts w:eastAsia="FangSong" w:hint="eastAsia"/>
          <w:sz w:val="24"/>
          <w:lang w:val="en-GB"/>
        </w:rPr>
        <w:t>）（项目编号：</w:t>
      </w:r>
      <w:r w:rsidRPr="007168D7">
        <w:rPr>
          <w:rFonts w:eastAsia="FangSong"/>
          <w:sz w:val="24"/>
        </w:rPr>
        <w:t>2018YFC0407506</w:t>
      </w:r>
      <w:r>
        <w:rPr>
          <w:rFonts w:eastAsia="FangSong" w:hint="eastAsia"/>
          <w:sz w:val="24"/>
          <w:lang w:val="en-GB"/>
        </w:rPr>
        <w:t>），</w:t>
      </w:r>
      <w:r>
        <w:rPr>
          <w:rFonts w:eastAsia="FangSong" w:hint="eastAsia"/>
          <w:sz w:val="24"/>
          <w:lang w:val="en-GB"/>
        </w:rPr>
        <w:t>2</w:t>
      </w:r>
      <w:r>
        <w:rPr>
          <w:rFonts w:eastAsia="FangSong"/>
          <w:sz w:val="24"/>
          <w:lang w:val="en-GB"/>
        </w:rPr>
        <w:t>018.07</w:t>
      </w:r>
      <w:r>
        <w:rPr>
          <w:rFonts w:eastAsia="FangSong" w:hint="eastAsia"/>
          <w:sz w:val="24"/>
          <w:lang w:val="en-GB"/>
        </w:rPr>
        <w:t>-</w:t>
      </w:r>
      <w:r>
        <w:rPr>
          <w:rFonts w:eastAsia="FangSong"/>
          <w:sz w:val="24"/>
          <w:lang w:val="en-GB"/>
        </w:rPr>
        <w:t>2021.12</w:t>
      </w:r>
      <w:r>
        <w:rPr>
          <w:rFonts w:eastAsia="FangSong" w:hint="eastAsia"/>
          <w:sz w:val="24"/>
          <w:lang w:val="en-GB"/>
        </w:rPr>
        <w:t>，项目经费</w:t>
      </w:r>
      <w:r w:rsidR="00791261">
        <w:rPr>
          <w:rFonts w:eastAsia="FangSong"/>
          <w:sz w:val="24"/>
          <w:lang w:val="en-GB"/>
        </w:rPr>
        <w:t>57.2</w:t>
      </w:r>
      <w:r>
        <w:rPr>
          <w:rFonts w:eastAsia="FangSong" w:hint="eastAsia"/>
          <w:sz w:val="24"/>
          <w:lang w:val="en-GB"/>
        </w:rPr>
        <w:t>万元，项目负责人：杨洁</w:t>
      </w:r>
    </w:p>
    <w:p w:rsidR="00791261" w:rsidRDefault="00791261" w:rsidP="00791261">
      <w:pPr>
        <w:pStyle w:val="a7"/>
        <w:widowControl w:val="0"/>
        <w:numPr>
          <w:ilvl w:val="0"/>
          <w:numId w:val="8"/>
        </w:numPr>
        <w:adjustRightInd w:val="0"/>
        <w:spacing w:afterLines="50" w:line="276" w:lineRule="auto"/>
        <w:contextualSpacing w:val="0"/>
        <w:jc w:val="both"/>
        <w:rPr>
          <w:rFonts w:ascii="Times New Roman" w:eastAsia="FangSong" w:hAnsi="Times New Roman"/>
        </w:rPr>
      </w:pPr>
      <w:r>
        <w:rPr>
          <w:rFonts w:ascii="Times New Roman" w:eastAsia="FangSong" w:hAnsi="Times New Roman" w:hint="eastAsia"/>
        </w:rPr>
        <w:t>国家自然科学基金青年项目，</w:t>
      </w:r>
      <w:r w:rsidRPr="007168D7">
        <w:rPr>
          <w:rFonts w:ascii="Times New Roman" w:eastAsia="FangSong" w:hAnsi="Times New Roman"/>
        </w:rPr>
        <w:t>滨海盐沼非稳定流动力机制及对植被生长影响研究（项目编号：</w:t>
      </w:r>
      <w:r w:rsidRPr="007168D7">
        <w:rPr>
          <w:rFonts w:ascii="Times New Roman" w:eastAsia="FangSong" w:hAnsi="Times New Roman"/>
        </w:rPr>
        <w:t>41807178</w:t>
      </w:r>
      <w:r w:rsidRPr="007168D7">
        <w:rPr>
          <w:rFonts w:ascii="Times New Roman" w:eastAsia="FangSong" w:hAnsi="Times New Roman"/>
        </w:rPr>
        <w:t>），</w:t>
      </w:r>
      <w:r w:rsidRPr="007168D7">
        <w:rPr>
          <w:rFonts w:ascii="Times New Roman" w:eastAsia="FangSong" w:hAnsi="Times New Roman"/>
        </w:rPr>
        <w:t>2019.01-2021.12</w:t>
      </w:r>
      <w:r w:rsidRPr="007168D7">
        <w:rPr>
          <w:rFonts w:ascii="Times New Roman" w:eastAsia="FangSong" w:hAnsi="Times New Roman"/>
        </w:rPr>
        <w:t>，项目经费</w:t>
      </w:r>
      <w:r w:rsidRPr="007168D7">
        <w:rPr>
          <w:rFonts w:ascii="Times New Roman" w:eastAsia="FangSong" w:hAnsi="Times New Roman"/>
        </w:rPr>
        <w:t>25</w:t>
      </w:r>
      <w:r w:rsidRPr="007168D7">
        <w:rPr>
          <w:rFonts w:ascii="Times New Roman" w:eastAsia="FangSong" w:hAnsi="Times New Roman"/>
        </w:rPr>
        <w:t>万元，</w:t>
      </w:r>
      <w:r>
        <w:rPr>
          <w:rFonts w:ascii="Times New Roman" w:eastAsia="FangSong" w:hAnsi="Times New Roman" w:hint="eastAsia"/>
        </w:rPr>
        <w:t>项目负责人：沈城吉</w:t>
      </w:r>
    </w:p>
    <w:p w:rsidR="00D62AB1" w:rsidRPr="00D62AB1" w:rsidRDefault="00D62AB1" w:rsidP="009A2E5D">
      <w:pPr>
        <w:pStyle w:val="a7"/>
        <w:widowControl w:val="0"/>
        <w:numPr>
          <w:ilvl w:val="0"/>
          <w:numId w:val="8"/>
        </w:numPr>
        <w:adjustRightInd w:val="0"/>
        <w:spacing w:afterLines="50" w:line="276" w:lineRule="auto"/>
        <w:contextualSpacing w:val="0"/>
        <w:jc w:val="both"/>
        <w:rPr>
          <w:rFonts w:ascii="Times New Roman" w:eastAsia="FangSong" w:hAnsi="Times New Roman"/>
        </w:rPr>
      </w:pPr>
      <w:r w:rsidRPr="00D62AB1">
        <w:rPr>
          <w:rFonts w:ascii="Times New Roman" w:eastAsia="FangSong" w:hAnsi="Times New Roman" w:hint="eastAsia"/>
        </w:rPr>
        <w:lastRenderedPageBreak/>
        <w:t>横向课题，江苏如东洋口新城（洋口化工园区）达标尾水深海排放工程可行性研究</w:t>
      </w:r>
      <w:r w:rsidR="00C07808">
        <w:rPr>
          <w:rFonts w:ascii="Times New Roman" w:eastAsia="FangSong" w:hAnsi="Times New Roman" w:hint="eastAsia"/>
        </w:rPr>
        <w:t>，</w:t>
      </w:r>
      <w:r>
        <w:rPr>
          <w:rFonts w:ascii="Times New Roman" w:eastAsia="FangSong" w:hAnsi="Times New Roman" w:hint="eastAsia"/>
        </w:rPr>
        <w:t>项目经费</w:t>
      </w:r>
      <w:r>
        <w:rPr>
          <w:rFonts w:ascii="Times New Roman" w:eastAsia="FangSong" w:hAnsi="Times New Roman" w:hint="eastAsia"/>
        </w:rPr>
        <w:t>3</w:t>
      </w:r>
      <w:r w:rsidR="00C07808">
        <w:rPr>
          <w:rFonts w:ascii="Times New Roman" w:eastAsia="FangSong" w:hAnsi="Times New Roman"/>
        </w:rPr>
        <w:t>76</w:t>
      </w:r>
      <w:r>
        <w:rPr>
          <w:rFonts w:ascii="Times New Roman" w:eastAsia="FangSong" w:hAnsi="Times New Roman" w:hint="eastAsia"/>
        </w:rPr>
        <w:t>万元，项目负责人：罗锋</w:t>
      </w:r>
    </w:p>
    <w:p w:rsidR="00791261" w:rsidRPr="00C07808" w:rsidRDefault="00361D59" w:rsidP="00791261">
      <w:pPr>
        <w:numPr>
          <w:ilvl w:val="0"/>
          <w:numId w:val="8"/>
        </w:numPr>
        <w:spacing w:afterLines="50"/>
        <w:rPr>
          <w:rFonts w:eastAsia="FangSong"/>
          <w:sz w:val="24"/>
        </w:rPr>
      </w:pPr>
      <w:r w:rsidRPr="00C07808">
        <w:rPr>
          <w:rFonts w:eastAsia="FangSong" w:hint="eastAsia"/>
          <w:sz w:val="24"/>
        </w:rPr>
        <w:t>横向课题，</w:t>
      </w:r>
      <w:r w:rsidR="00791261" w:rsidRPr="00C07808">
        <w:rPr>
          <w:rFonts w:eastAsia="FangSong"/>
          <w:sz w:val="24"/>
        </w:rPr>
        <w:t> </w:t>
      </w:r>
      <w:r w:rsidR="00791261" w:rsidRPr="00C07808">
        <w:rPr>
          <w:rFonts w:eastAsia="FangSong"/>
          <w:sz w:val="24"/>
        </w:rPr>
        <w:t>横沙东滩促淤圈围（三期）北堤达标工程断面波浪模型试验</w:t>
      </w:r>
      <w:r w:rsidRPr="00C07808">
        <w:rPr>
          <w:rFonts w:eastAsia="FangSong" w:hint="eastAsia"/>
          <w:sz w:val="24"/>
        </w:rPr>
        <w:t>，项目经费</w:t>
      </w:r>
      <w:r w:rsidRPr="00C07808">
        <w:rPr>
          <w:rFonts w:eastAsia="FangSong" w:hint="eastAsia"/>
          <w:sz w:val="24"/>
        </w:rPr>
        <w:t>3</w:t>
      </w:r>
      <w:r w:rsidR="00791261" w:rsidRPr="00C07808">
        <w:rPr>
          <w:rFonts w:eastAsia="FangSong"/>
          <w:sz w:val="24"/>
        </w:rPr>
        <w:t>0</w:t>
      </w:r>
      <w:r w:rsidR="00791261" w:rsidRPr="00C07808">
        <w:rPr>
          <w:rFonts w:eastAsia="FangSong"/>
          <w:sz w:val="24"/>
        </w:rPr>
        <w:t>万</w:t>
      </w:r>
      <w:r w:rsidRPr="00C07808">
        <w:rPr>
          <w:rFonts w:eastAsia="FangSong" w:hint="eastAsia"/>
          <w:sz w:val="24"/>
        </w:rPr>
        <w:t>元，项目负责人：张俞</w:t>
      </w:r>
    </w:p>
    <w:p w:rsidR="00C97615" w:rsidRPr="00F36F0B" w:rsidRDefault="00C97615" w:rsidP="00844AE8">
      <w:pPr>
        <w:snapToGrid w:val="0"/>
        <w:spacing w:line="276" w:lineRule="auto"/>
        <w:contextualSpacing/>
        <w:rPr>
          <w:rFonts w:eastAsia="FangSong"/>
          <w:sz w:val="24"/>
        </w:rPr>
      </w:pPr>
    </w:p>
    <w:p w:rsidR="00F67863" w:rsidRPr="00F36F0B" w:rsidRDefault="00C92CDC" w:rsidP="00F67863">
      <w:pPr>
        <w:adjustRightInd w:val="0"/>
        <w:snapToGrid w:val="0"/>
        <w:spacing w:line="360" w:lineRule="auto"/>
        <w:rPr>
          <w:b/>
          <w:sz w:val="28"/>
        </w:rPr>
      </w:pPr>
      <w:r w:rsidRPr="00F36F0B">
        <w:rPr>
          <w:b/>
          <w:sz w:val="28"/>
        </w:rPr>
        <w:t>2.4</w:t>
      </w:r>
      <w:r w:rsidR="00F67863" w:rsidRPr="00F36F0B">
        <w:rPr>
          <w:b/>
          <w:sz w:val="28"/>
        </w:rPr>
        <w:t>获奖成果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718"/>
        <w:gridCol w:w="2115"/>
        <w:gridCol w:w="2580"/>
        <w:gridCol w:w="1865"/>
        <w:gridCol w:w="1003"/>
        <w:gridCol w:w="1005"/>
      </w:tblGrid>
      <w:tr w:rsidR="00D64334" w:rsidRPr="00F36F0B" w:rsidTr="00D12840">
        <w:trPr>
          <w:jc w:val="center"/>
        </w:trPr>
        <w:tc>
          <w:tcPr>
            <w:tcW w:w="387" w:type="pct"/>
            <w:shd w:val="clear" w:color="auto" w:fill="auto"/>
            <w:vAlign w:val="center"/>
          </w:tcPr>
          <w:p w:rsidR="00D64334" w:rsidRPr="002063F2" w:rsidRDefault="00D64334" w:rsidP="00D64334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序号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D64334" w:rsidRPr="002063F2" w:rsidRDefault="00D64334" w:rsidP="00D64334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作者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D64334" w:rsidRPr="002063F2" w:rsidRDefault="00D64334" w:rsidP="00D64334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成果名称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64334" w:rsidRPr="002063F2" w:rsidRDefault="00D64334" w:rsidP="00D64334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奖项名称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64334" w:rsidRPr="002063F2" w:rsidRDefault="00D64334" w:rsidP="00D64334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获奖等级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64334" w:rsidRPr="002063F2" w:rsidRDefault="00D64334" w:rsidP="00D643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年份</w:t>
            </w:r>
          </w:p>
        </w:tc>
      </w:tr>
      <w:tr w:rsidR="00D64334" w:rsidRPr="00F36F0B" w:rsidTr="00D12840">
        <w:trPr>
          <w:jc w:val="center"/>
        </w:trPr>
        <w:tc>
          <w:tcPr>
            <w:tcW w:w="387" w:type="pct"/>
            <w:vAlign w:val="center"/>
          </w:tcPr>
          <w:p w:rsidR="00D64334" w:rsidRPr="002063F2" w:rsidRDefault="00D64334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1</w:t>
            </w:r>
          </w:p>
        </w:tc>
        <w:tc>
          <w:tcPr>
            <w:tcW w:w="1139" w:type="pct"/>
            <w:vAlign w:val="center"/>
          </w:tcPr>
          <w:p w:rsidR="00D64334" w:rsidRPr="002063F2" w:rsidRDefault="00D3264B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冯卫兵</w:t>
            </w:r>
            <w:r w:rsidR="00D64334" w:rsidRPr="002063F2">
              <w:rPr>
                <w:rFonts w:hAnsi="宋体"/>
                <w:b/>
                <w:sz w:val="24"/>
              </w:rPr>
              <w:t>（</w:t>
            </w:r>
            <w:r w:rsidR="00D64334" w:rsidRPr="002063F2">
              <w:rPr>
                <w:b/>
                <w:sz w:val="24"/>
              </w:rPr>
              <w:t>2/</w:t>
            </w:r>
            <w:r w:rsidR="00310F15" w:rsidRPr="002063F2">
              <w:rPr>
                <w:b/>
                <w:sz w:val="24"/>
              </w:rPr>
              <w:t>10</w:t>
            </w:r>
            <w:r w:rsidR="00D64334" w:rsidRPr="002063F2">
              <w:rPr>
                <w:b/>
                <w:sz w:val="24"/>
              </w:rPr>
              <w:t>)</w:t>
            </w:r>
          </w:p>
        </w:tc>
        <w:tc>
          <w:tcPr>
            <w:tcW w:w="1389" w:type="pct"/>
            <w:vAlign w:val="center"/>
          </w:tcPr>
          <w:p w:rsidR="00D64334" w:rsidRPr="002063F2" w:rsidRDefault="00310F15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特大型军港（航母港）水工工程综合施工技术研究</w:t>
            </w:r>
          </w:p>
        </w:tc>
        <w:tc>
          <w:tcPr>
            <w:tcW w:w="1004" w:type="pct"/>
            <w:vAlign w:val="center"/>
          </w:tcPr>
          <w:p w:rsidR="002063F2" w:rsidRDefault="002063F2" w:rsidP="002063F2">
            <w:pPr>
              <w:jc w:val="center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全</w:t>
            </w:r>
            <w:r w:rsidR="00310F15" w:rsidRPr="002063F2">
              <w:rPr>
                <w:rFonts w:hAnsi="宋体"/>
                <w:b/>
                <w:sz w:val="24"/>
              </w:rPr>
              <w:t>军</w:t>
            </w:r>
            <w:r w:rsidR="00D33498" w:rsidRPr="002063F2">
              <w:rPr>
                <w:rFonts w:hAnsi="宋体"/>
                <w:b/>
                <w:sz w:val="24"/>
              </w:rPr>
              <w:t>科技</w:t>
            </w:r>
          </w:p>
          <w:p w:rsidR="00D64334" w:rsidRPr="002063F2" w:rsidRDefault="00D33498" w:rsidP="002063F2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进步奖</w:t>
            </w:r>
          </w:p>
        </w:tc>
        <w:tc>
          <w:tcPr>
            <w:tcW w:w="540" w:type="pct"/>
            <w:vAlign w:val="center"/>
          </w:tcPr>
          <w:p w:rsidR="00D64334" w:rsidRPr="002063F2" w:rsidRDefault="002063F2" w:rsidP="00482FDA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二</w:t>
            </w:r>
            <w:r w:rsidR="00D64334" w:rsidRPr="002063F2">
              <w:rPr>
                <w:rFonts w:hAnsi="宋体"/>
                <w:b/>
                <w:sz w:val="24"/>
              </w:rPr>
              <w:t>等</w:t>
            </w:r>
          </w:p>
        </w:tc>
        <w:tc>
          <w:tcPr>
            <w:tcW w:w="541" w:type="pct"/>
            <w:vAlign w:val="center"/>
          </w:tcPr>
          <w:p w:rsidR="00D64334" w:rsidRPr="002063F2" w:rsidRDefault="00D64334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2018</w:t>
            </w:r>
          </w:p>
        </w:tc>
      </w:tr>
      <w:tr w:rsidR="00D64334" w:rsidRPr="00F36F0B" w:rsidTr="00D12840">
        <w:trPr>
          <w:jc w:val="center"/>
        </w:trPr>
        <w:tc>
          <w:tcPr>
            <w:tcW w:w="387" w:type="pct"/>
            <w:vAlign w:val="center"/>
          </w:tcPr>
          <w:p w:rsidR="00D64334" w:rsidRPr="002063F2" w:rsidRDefault="00D64334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2</w:t>
            </w:r>
          </w:p>
        </w:tc>
        <w:tc>
          <w:tcPr>
            <w:tcW w:w="1139" w:type="pct"/>
            <w:vAlign w:val="center"/>
          </w:tcPr>
          <w:p w:rsidR="00D64334" w:rsidRPr="002063F2" w:rsidRDefault="00D33498" w:rsidP="00310F15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沈城吉</w:t>
            </w:r>
            <w:r w:rsidRPr="002063F2">
              <w:rPr>
                <w:b/>
                <w:sz w:val="24"/>
              </w:rPr>
              <w:t>(1/5)</w:t>
            </w:r>
          </w:p>
        </w:tc>
        <w:tc>
          <w:tcPr>
            <w:tcW w:w="1389" w:type="pct"/>
            <w:vAlign w:val="center"/>
          </w:tcPr>
          <w:p w:rsidR="00D64334" w:rsidRPr="002063F2" w:rsidRDefault="00D33498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Effects of salinity variations on pore water flow in salt marshes</w:t>
            </w:r>
          </w:p>
        </w:tc>
        <w:tc>
          <w:tcPr>
            <w:tcW w:w="1004" w:type="pct"/>
            <w:vAlign w:val="center"/>
          </w:tcPr>
          <w:p w:rsidR="00D64334" w:rsidRPr="002063F2" w:rsidRDefault="00D33498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南京市第十二届自然科学优秀学术论文奖</w:t>
            </w:r>
          </w:p>
        </w:tc>
        <w:tc>
          <w:tcPr>
            <w:tcW w:w="540" w:type="pct"/>
            <w:vAlign w:val="center"/>
          </w:tcPr>
          <w:p w:rsidR="00D64334" w:rsidRPr="002063F2" w:rsidRDefault="00D33498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优秀奖</w:t>
            </w:r>
          </w:p>
        </w:tc>
        <w:tc>
          <w:tcPr>
            <w:tcW w:w="541" w:type="pct"/>
            <w:vAlign w:val="center"/>
          </w:tcPr>
          <w:p w:rsidR="00D64334" w:rsidRPr="002063F2" w:rsidRDefault="00D33498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2018</w:t>
            </w:r>
          </w:p>
        </w:tc>
      </w:tr>
      <w:tr w:rsidR="00310F15" w:rsidRPr="00F36F0B" w:rsidTr="00D12840">
        <w:trPr>
          <w:jc w:val="center"/>
        </w:trPr>
        <w:tc>
          <w:tcPr>
            <w:tcW w:w="387" w:type="pct"/>
            <w:vAlign w:val="center"/>
          </w:tcPr>
          <w:p w:rsidR="00310F15" w:rsidRPr="002063F2" w:rsidRDefault="00310F15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3</w:t>
            </w:r>
          </w:p>
        </w:tc>
        <w:tc>
          <w:tcPr>
            <w:tcW w:w="1139" w:type="pct"/>
            <w:vAlign w:val="center"/>
          </w:tcPr>
          <w:p w:rsidR="00310F15" w:rsidRPr="002063F2" w:rsidRDefault="00310F15" w:rsidP="00310F15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翟秋</w:t>
            </w:r>
            <w:r w:rsidRPr="002063F2">
              <w:rPr>
                <w:b/>
                <w:sz w:val="24"/>
              </w:rPr>
              <w:t>(1/1)</w:t>
            </w:r>
          </w:p>
        </w:tc>
        <w:tc>
          <w:tcPr>
            <w:tcW w:w="1389" w:type="pct"/>
            <w:vAlign w:val="center"/>
          </w:tcPr>
          <w:p w:rsidR="00310F15" w:rsidRPr="002063F2" w:rsidRDefault="00A8701F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/</w:t>
            </w:r>
          </w:p>
        </w:tc>
        <w:tc>
          <w:tcPr>
            <w:tcW w:w="1004" w:type="pct"/>
            <w:vAlign w:val="center"/>
          </w:tcPr>
          <w:p w:rsidR="00310F15" w:rsidRPr="002063F2" w:rsidRDefault="00A8701F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第六届全国水利类专业青年教师讲课竞赛</w:t>
            </w:r>
          </w:p>
        </w:tc>
        <w:tc>
          <w:tcPr>
            <w:tcW w:w="540" w:type="pct"/>
            <w:vAlign w:val="center"/>
          </w:tcPr>
          <w:p w:rsidR="00310F15" w:rsidRPr="002063F2" w:rsidRDefault="00A8701F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特等奖</w:t>
            </w:r>
          </w:p>
        </w:tc>
        <w:tc>
          <w:tcPr>
            <w:tcW w:w="541" w:type="pct"/>
            <w:vAlign w:val="center"/>
          </w:tcPr>
          <w:p w:rsidR="00310F15" w:rsidRPr="002063F2" w:rsidRDefault="00310F15" w:rsidP="00482FDA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2018</w:t>
            </w:r>
          </w:p>
        </w:tc>
      </w:tr>
      <w:tr w:rsidR="00A8701F" w:rsidRPr="00F36F0B" w:rsidTr="00D12840">
        <w:trPr>
          <w:jc w:val="center"/>
        </w:trPr>
        <w:tc>
          <w:tcPr>
            <w:tcW w:w="387" w:type="pct"/>
            <w:vAlign w:val="center"/>
          </w:tcPr>
          <w:p w:rsidR="00A8701F" w:rsidRPr="002063F2" w:rsidRDefault="00A8701F" w:rsidP="00A8701F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4</w:t>
            </w:r>
          </w:p>
        </w:tc>
        <w:tc>
          <w:tcPr>
            <w:tcW w:w="1139" w:type="pct"/>
            <w:vAlign w:val="center"/>
          </w:tcPr>
          <w:p w:rsidR="00A8701F" w:rsidRPr="002063F2" w:rsidRDefault="00A8701F" w:rsidP="00A8701F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张俞</w:t>
            </w:r>
            <w:r w:rsidRPr="002063F2">
              <w:rPr>
                <w:b/>
                <w:sz w:val="24"/>
              </w:rPr>
              <w:t>(1/1)</w:t>
            </w:r>
          </w:p>
        </w:tc>
        <w:tc>
          <w:tcPr>
            <w:tcW w:w="1389" w:type="pct"/>
            <w:vAlign w:val="center"/>
          </w:tcPr>
          <w:p w:rsidR="00A8701F" w:rsidRPr="002063F2" w:rsidRDefault="00A8701F" w:rsidP="00A8701F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/</w:t>
            </w:r>
          </w:p>
        </w:tc>
        <w:tc>
          <w:tcPr>
            <w:tcW w:w="1004" w:type="pct"/>
            <w:vAlign w:val="center"/>
          </w:tcPr>
          <w:p w:rsidR="00A8701F" w:rsidRPr="002063F2" w:rsidRDefault="00A8701F" w:rsidP="00A8701F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河海大学第二十五届教师讲课竞赛</w:t>
            </w:r>
          </w:p>
        </w:tc>
        <w:tc>
          <w:tcPr>
            <w:tcW w:w="540" w:type="pct"/>
            <w:vAlign w:val="center"/>
          </w:tcPr>
          <w:p w:rsidR="00A8701F" w:rsidRPr="002063F2" w:rsidRDefault="00A8701F" w:rsidP="00A8701F">
            <w:pPr>
              <w:jc w:val="center"/>
              <w:rPr>
                <w:b/>
                <w:sz w:val="24"/>
              </w:rPr>
            </w:pPr>
            <w:r w:rsidRPr="002063F2">
              <w:rPr>
                <w:rFonts w:hAnsi="宋体"/>
                <w:b/>
                <w:sz w:val="24"/>
              </w:rPr>
              <w:t>三等奖</w:t>
            </w:r>
          </w:p>
        </w:tc>
        <w:tc>
          <w:tcPr>
            <w:tcW w:w="541" w:type="pct"/>
            <w:vAlign w:val="center"/>
          </w:tcPr>
          <w:p w:rsidR="00A8701F" w:rsidRPr="002063F2" w:rsidRDefault="00A8701F" w:rsidP="00A8701F">
            <w:pPr>
              <w:jc w:val="center"/>
              <w:rPr>
                <w:b/>
                <w:sz w:val="24"/>
              </w:rPr>
            </w:pPr>
            <w:r w:rsidRPr="002063F2">
              <w:rPr>
                <w:b/>
                <w:sz w:val="24"/>
              </w:rPr>
              <w:t>2018</w:t>
            </w:r>
          </w:p>
        </w:tc>
      </w:tr>
    </w:tbl>
    <w:p w:rsidR="00A8701F" w:rsidRPr="00F36F0B" w:rsidRDefault="00A8701F" w:rsidP="00454202">
      <w:pPr>
        <w:adjustRightInd w:val="0"/>
        <w:snapToGrid w:val="0"/>
        <w:spacing w:line="360" w:lineRule="auto"/>
        <w:rPr>
          <w:rFonts w:eastAsia="FangSong"/>
          <w:b/>
          <w:sz w:val="24"/>
        </w:rPr>
      </w:pPr>
    </w:p>
    <w:p w:rsidR="00793B90" w:rsidRPr="00F36F0B" w:rsidRDefault="00C92CDC" w:rsidP="00793B90">
      <w:pPr>
        <w:adjustRightInd w:val="0"/>
        <w:snapToGrid w:val="0"/>
        <w:spacing w:line="360" w:lineRule="auto"/>
        <w:rPr>
          <w:b/>
          <w:sz w:val="28"/>
        </w:rPr>
      </w:pPr>
      <w:r w:rsidRPr="00F36F0B">
        <w:rPr>
          <w:b/>
          <w:sz w:val="28"/>
        </w:rPr>
        <w:t>2.5</w:t>
      </w:r>
      <w:r w:rsidR="00793B90" w:rsidRPr="00F36F0B">
        <w:rPr>
          <w:b/>
          <w:sz w:val="28"/>
        </w:rPr>
        <w:t>人才培养</w:t>
      </w:r>
    </w:p>
    <w:p w:rsidR="00B41C7F" w:rsidRDefault="00793B90" w:rsidP="00B41C7F">
      <w:pPr>
        <w:numPr>
          <w:ilvl w:val="0"/>
          <w:numId w:val="13"/>
        </w:numPr>
        <w:adjustRightInd w:val="0"/>
        <w:snapToGrid w:val="0"/>
        <w:spacing w:line="360" w:lineRule="auto"/>
        <w:rPr>
          <w:rFonts w:eastAsia="FangSong"/>
          <w:sz w:val="24"/>
        </w:rPr>
      </w:pPr>
      <w:r w:rsidRPr="00F36F0B">
        <w:rPr>
          <w:rFonts w:eastAsia="FangSong"/>
          <w:sz w:val="24"/>
        </w:rPr>
        <w:t>沈城吉，</w:t>
      </w:r>
      <w:r w:rsidRPr="00F36F0B">
        <w:rPr>
          <w:rFonts w:eastAsia="FangSong"/>
          <w:sz w:val="24"/>
        </w:rPr>
        <w:t>2018</w:t>
      </w:r>
      <w:r w:rsidRPr="00F36F0B">
        <w:rPr>
          <w:rFonts w:eastAsia="FangSong"/>
          <w:sz w:val="24"/>
        </w:rPr>
        <w:t>，江苏省双创博士计划</w:t>
      </w:r>
    </w:p>
    <w:p w:rsidR="00793B90" w:rsidRPr="00B41C7F" w:rsidRDefault="00793B90" w:rsidP="00B41C7F">
      <w:pPr>
        <w:numPr>
          <w:ilvl w:val="0"/>
          <w:numId w:val="13"/>
        </w:numPr>
        <w:adjustRightInd w:val="0"/>
        <w:snapToGrid w:val="0"/>
        <w:spacing w:line="360" w:lineRule="auto"/>
        <w:rPr>
          <w:rFonts w:eastAsia="FangSong"/>
          <w:sz w:val="24"/>
        </w:rPr>
      </w:pPr>
      <w:r w:rsidRPr="00B41C7F">
        <w:rPr>
          <w:rFonts w:eastAsia="FangSong"/>
          <w:sz w:val="24"/>
        </w:rPr>
        <w:t>沈城吉，</w:t>
      </w:r>
      <w:r w:rsidRPr="00B41C7F">
        <w:rPr>
          <w:rFonts w:eastAsia="FangSong"/>
          <w:sz w:val="24"/>
        </w:rPr>
        <w:t>2018</w:t>
      </w:r>
      <w:r w:rsidRPr="00B41C7F">
        <w:rPr>
          <w:rFonts w:eastAsia="FangSong"/>
          <w:sz w:val="24"/>
        </w:rPr>
        <w:t>，河海大学大禹学者计划第四层次</w:t>
      </w:r>
    </w:p>
    <w:p w:rsidR="00F67863" w:rsidRPr="00F36F0B" w:rsidRDefault="00F67863" w:rsidP="00F67863">
      <w:pPr>
        <w:jc w:val="left"/>
        <w:rPr>
          <w:b/>
          <w:sz w:val="32"/>
        </w:rPr>
      </w:pPr>
      <w:r w:rsidRPr="00F36F0B">
        <w:rPr>
          <w:b/>
          <w:sz w:val="32"/>
        </w:rPr>
        <w:t>三、</w:t>
      </w:r>
      <w:r w:rsidR="00C92CDC" w:rsidRPr="00F36F0B">
        <w:rPr>
          <w:b/>
          <w:sz w:val="32"/>
        </w:rPr>
        <w:t>团队</w:t>
      </w:r>
      <w:r w:rsidR="00482FDA" w:rsidRPr="00F36F0B">
        <w:rPr>
          <w:b/>
          <w:sz w:val="32"/>
        </w:rPr>
        <w:t>2019</w:t>
      </w:r>
      <w:r w:rsidR="00482FDA" w:rsidRPr="00F36F0B">
        <w:rPr>
          <w:b/>
          <w:sz w:val="32"/>
        </w:rPr>
        <w:t>年度</w:t>
      </w:r>
      <w:r w:rsidRPr="00F36F0B">
        <w:rPr>
          <w:b/>
          <w:sz w:val="32"/>
        </w:rPr>
        <w:t>计划</w:t>
      </w:r>
    </w:p>
    <w:p w:rsidR="00F67863" w:rsidRPr="00F36F0B" w:rsidRDefault="00C97615" w:rsidP="00F67863">
      <w:pPr>
        <w:spacing w:line="360" w:lineRule="auto"/>
        <w:ind w:firstLineChars="200" w:firstLine="480"/>
        <w:rPr>
          <w:rFonts w:eastAsia="FangSong"/>
          <w:sz w:val="24"/>
        </w:rPr>
      </w:pPr>
      <w:r w:rsidRPr="00F36F0B">
        <w:rPr>
          <w:rFonts w:eastAsia="FangSong"/>
          <w:sz w:val="24"/>
        </w:rPr>
        <w:t>本团队</w:t>
      </w:r>
      <w:r w:rsidRPr="00F36F0B">
        <w:rPr>
          <w:rFonts w:eastAsia="FangSong"/>
          <w:sz w:val="24"/>
        </w:rPr>
        <w:t>2019</w:t>
      </w:r>
      <w:r w:rsidRPr="00F36F0B">
        <w:rPr>
          <w:rFonts w:eastAsia="FangSong"/>
          <w:sz w:val="24"/>
        </w:rPr>
        <w:t>年度拟从以下几个方面规划相关工作：</w:t>
      </w:r>
    </w:p>
    <w:p w:rsidR="00F67863" w:rsidRPr="00F36F0B" w:rsidRDefault="00E60058" w:rsidP="00F67863">
      <w:pPr>
        <w:spacing w:line="360" w:lineRule="auto"/>
        <w:ind w:firstLineChars="200" w:firstLine="480"/>
        <w:rPr>
          <w:rFonts w:eastAsia="FangSong"/>
          <w:sz w:val="24"/>
        </w:rPr>
      </w:pPr>
      <w:r w:rsidRPr="00F36F0B">
        <w:rPr>
          <w:rFonts w:eastAsia="FangSong"/>
          <w:sz w:val="24"/>
        </w:rPr>
        <w:t>(</w:t>
      </w:r>
      <w:r w:rsidR="00DB1423" w:rsidRPr="00F36F0B">
        <w:rPr>
          <w:rFonts w:eastAsia="FangSong"/>
          <w:sz w:val="24"/>
        </w:rPr>
        <w:t>1</w:t>
      </w:r>
      <w:r w:rsidRPr="00F36F0B">
        <w:rPr>
          <w:rFonts w:eastAsia="FangSong"/>
          <w:sz w:val="24"/>
        </w:rPr>
        <w:t>)</w:t>
      </w:r>
      <w:r w:rsidR="00DB1423" w:rsidRPr="00F36F0B">
        <w:rPr>
          <w:rFonts w:eastAsia="FangSong"/>
          <w:sz w:val="24"/>
        </w:rPr>
        <w:t>学生培养</w:t>
      </w:r>
      <w:r w:rsidR="00F67863" w:rsidRPr="00F36F0B">
        <w:rPr>
          <w:rFonts w:eastAsia="FangSong"/>
          <w:sz w:val="24"/>
        </w:rPr>
        <w:t>：</w:t>
      </w:r>
      <w:r w:rsidR="00DB1423" w:rsidRPr="00F36F0B">
        <w:rPr>
          <w:rFonts w:eastAsia="FangSong"/>
          <w:sz w:val="24"/>
        </w:rPr>
        <w:t>积极探索更有效的研究生培养方案，提高团队学术气氛，增强学术修养，增进高水平成果的产出；</w:t>
      </w:r>
    </w:p>
    <w:p w:rsidR="00DB1423" w:rsidRPr="00F36F0B" w:rsidRDefault="00DB1423" w:rsidP="00F67863">
      <w:pPr>
        <w:spacing w:line="360" w:lineRule="auto"/>
        <w:ind w:firstLineChars="200" w:firstLine="480"/>
        <w:rPr>
          <w:rFonts w:eastAsia="FangSong"/>
          <w:sz w:val="24"/>
        </w:rPr>
      </w:pPr>
      <w:r w:rsidRPr="00F36F0B">
        <w:rPr>
          <w:rFonts w:eastAsia="FangSong"/>
          <w:sz w:val="24"/>
        </w:rPr>
        <w:t>(2)</w:t>
      </w:r>
      <w:r w:rsidRPr="00F36F0B">
        <w:rPr>
          <w:rFonts w:eastAsia="FangSong"/>
          <w:sz w:val="24"/>
        </w:rPr>
        <w:t>人才培养：对年轻骨干教师提供有力支撑，鼓励申报各类人才计划；</w:t>
      </w:r>
    </w:p>
    <w:p w:rsidR="00F67863" w:rsidRPr="00F36F0B" w:rsidRDefault="00E60058" w:rsidP="00F67863">
      <w:pPr>
        <w:spacing w:line="360" w:lineRule="auto"/>
        <w:ind w:firstLineChars="200" w:firstLine="480"/>
        <w:rPr>
          <w:rFonts w:eastAsia="FangSong"/>
          <w:sz w:val="24"/>
        </w:rPr>
      </w:pPr>
      <w:r w:rsidRPr="00F36F0B">
        <w:rPr>
          <w:rFonts w:eastAsia="FangSong"/>
          <w:sz w:val="24"/>
        </w:rPr>
        <w:lastRenderedPageBreak/>
        <w:t>(3)</w:t>
      </w:r>
      <w:r w:rsidR="00F67863" w:rsidRPr="00F36F0B">
        <w:rPr>
          <w:rFonts w:eastAsia="FangSong"/>
          <w:sz w:val="24"/>
        </w:rPr>
        <w:t>教学方面：进一步凝练和提升已取得的教改教研成果</w:t>
      </w:r>
      <w:r w:rsidR="00DB1423" w:rsidRPr="00F36F0B">
        <w:rPr>
          <w:rFonts w:eastAsia="FangSong"/>
          <w:sz w:val="24"/>
        </w:rPr>
        <w:t>并</w:t>
      </w:r>
      <w:r w:rsidR="00F67863" w:rsidRPr="00F36F0B">
        <w:rPr>
          <w:rFonts w:eastAsia="FangSong"/>
          <w:sz w:val="24"/>
        </w:rPr>
        <w:t>应用于所承担的本科</w:t>
      </w:r>
      <w:r w:rsidR="00DB1423" w:rsidRPr="00F36F0B">
        <w:rPr>
          <w:rFonts w:eastAsia="FangSong"/>
          <w:sz w:val="24"/>
        </w:rPr>
        <w:t>生</w:t>
      </w:r>
      <w:r w:rsidR="00F67863" w:rsidRPr="00F36F0B">
        <w:rPr>
          <w:rFonts w:eastAsia="FangSong"/>
          <w:sz w:val="24"/>
        </w:rPr>
        <w:t>和研究生教学实践中</w:t>
      </w:r>
      <w:r w:rsidR="00DB1423" w:rsidRPr="00F36F0B">
        <w:rPr>
          <w:rFonts w:eastAsia="FangSong"/>
          <w:sz w:val="24"/>
        </w:rPr>
        <w:t>，以提高教学质量；同时，</w:t>
      </w:r>
      <w:r w:rsidR="00F67863" w:rsidRPr="00F36F0B">
        <w:rPr>
          <w:rFonts w:eastAsia="FangSong"/>
          <w:sz w:val="24"/>
        </w:rPr>
        <w:t>积极申报新的教改项目，撰写教改论文</w:t>
      </w:r>
      <w:r w:rsidR="00DB1423" w:rsidRPr="00F36F0B">
        <w:rPr>
          <w:rFonts w:eastAsia="FangSong"/>
          <w:sz w:val="24"/>
        </w:rPr>
        <w:t>；</w:t>
      </w:r>
    </w:p>
    <w:p w:rsidR="002072F9" w:rsidRPr="00F36F0B" w:rsidRDefault="00E60058" w:rsidP="001A3842">
      <w:pPr>
        <w:spacing w:line="360" w:lineRule="auto"/>
        <w:ind w:firstLineChars="200" w:firstLine="480"/>
        <w:rPr>
          <w:rFonts w:eastAsia="FangSong"/>
          <w:sz w:val="24"/>
        </w:rPr>
      </w:pPr>
      <w:r w:rsidRPr="00F36F0B">
        <w:rPr>
          <w:rFonts w:eastAsia="FangSong"/>
          <w:sz w:val="24"/>
        </w:rPr>
        <w:t>(4)</w:t>
      </w:r>
      <w:r w:rsidR="00F67863" w:rsidRPr="00F36F0B">
        <w:rPr>
          <w:rFonts w:eastAsia="FangSong"/>
          <w:sz w:val="24"/>
        </w:rPr>
        <w:t>科研方面：</w:t>
      </w:r>
      <w:r w:rsidR="00DB1423" w:rsidRPr="00F36F0B">
        <w:rPr>
          <w:rFonts w:eastAsia="FangSong"/>
          <w:sz w:val="24"/>
        </w:rPr>
        <w:t>进一步提升科研成果质量，争取发表更多高水平、高影响因子的</w:t>
      </w:r>
      <w:r w:rsidR="00DB1423" w:rsidRPr="00F36F0B">
        <w:rPr>
          <w:rFonts w:eastAsia="FangSong"/>
          <w:sz w:val="24"/>
        </w:rPr>
        <w:t>SCI</w:t>
      </w:r>
      <w:r w:rsidR="00DB1423" w:rsidRPr="00F36F0B">
        <w:rPr>
          <w:rFonts w:eastAsia="FangSong"/>
          <w:sz w:val="24"/>
        </w:rPr>
        <w:t>论文；鼓励团队老师申报各类科研项目；促进团队科研成果转化以及专利、软件著作权的申请。</w:t>
      </w:r>
    </w:p>
    <w:p w:rsidR="004F2643" w:rsidRPr="00F36F0B" w:rsidRDefault="004F2643" w:rsidP="0048470F">
      <w:pPr>
        <w:ind w:left="360"/>
        <w:rPr>
          <w:rFonts w:eastAsia="FangSong"/>
          <w:sz w:val="24"/>
        </w:rPr>
      </w:pPr>
    </w:p>
    <w:p w:rsidR="00342DDC" w:rsidRPr="00F36F0B" w:rsidRDefault="00342DDC" w:rsidP="00720D47">
      <w:pPr>
        <w:autoSpaceDE w:val="0"/>
        <w:autoSpaceDN w:val="0"/>
        <w:adjustRightInd w:val="0"/>
        <w:snapToGrid w:val="0"/>
        <w:spacing w:line="360" w:lineRule="auto"/>
        <w:ind w:left="410" w:hangingChars="171" w:hanging="410"/>
        <w:jc w:val="left"/>
        <w:rPr>
          <w:rFonts w:eastAsia="FangSong"/>
          <w:sz w:val="24"/>
        </w:rPr>
      </w:pPr>
    </w:p>
    <w:p w:rsidR="00342DDC" w:rsidRPr="00F36F0B" w:rsidRDefault="00342DDC" w:rsidP="00720D47">
      <w:pPr>
        <w:autoSpaceDE w:val="0"/>
        <w:autoSpaceDN w:val="0"/>
        <w:adjustRightInd w:val="0"/>
        <w:snapToGrid w:val="0"/>
        <w:spacing w:line="360" w:lineRule="auto"/>
        <w:ind w:left="410" w:hangingChars="171" w:hanging="410"/>
        <w:jc w:val="left"/>
        <w:rPr>
          <w:rFonts w:eastAsia="FangSong"/>
          <w:sz w:val="24"/>
        </w:rPr>
      </w:pPr>
    </w:p>
    <w:p w:rsidR="00720D47" w:rsidRPr="00F36F0B" w:rsidRDefault="00720D47" w:rsidP="00720D47">
      <w:pPr>
        <w:autoSpaceDE w:val="0"/>
        <w:autoSpaceDN w:val="0"/>
        <w:adjustRightInd w:val="0"/>
        <w:snapToGrid w:val="0"/>
        <w:spacing w:line="360" w:lineRule="auto"/>
        <w:ind w:left="410" w:hangingChars="171" w:hanging="410"/>
        <w:jc w:val="left"/>
        <w:rPr>
          <w:rFonts w:eastAsia="FangSong"/>
          <w:sz w:val="24"/>
        </w:rPr>
      </w:pPr>
    </w:p>
    <w:p w:rsidR="00720D47" w:rsidRPr="00F36F0B" w:rsidRDefault="00720D47" w:rsidP="00720D47">
      <w:pPr>
        <w:adjustRightInd w:val="0"/>
        <w:snapToGrid w:val="0"/>
        <w:spacing w:line="360" w:lineRule="auto"/>
        <w:rPr>
          <w:rFonts w:eastAsia="FangSong"/>
          <w:b/>
          <w:sz w:val="28"/>
          <w:szCs w:val="28"/>
        </w:rPr>
      </w:pPr>
    </w:p>
    <w:p w:rsidR="003F7A28" w:rsidRPr="00F36F0B" w:rsidRDefault="003F7A28">
      <w:pPr>
        <w:spacing w:line="360" w:lineRule="auto"/>
        <w:rPr>
          <w:rFonts w:eastAsia="FangSong"/>
          <w:sz w:val="24"/>
        </w:rPr>
      </w:pPr>
    </w:p>
    <w:p w:rsidR="003F7A28" w:rsidRPr="00F36F0B" w:rsidRDefault="003F7A28">
      <w:pPr>
        <w:spacing w:line="360" w:lineRule="auto"/>
        <w:rPr>
          <w:rFonts w:eastAsia="FangSong"/>
          <w:sz w:val="24"/>
        </w:rPr>
      </w:pPr>
    </w:p>
    <w:sectPr w:rsidR="003F7A28" w:rsidRPr="00F36F0B" w:rsidSect="00D64334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2FA" w:rsidRDefault="00BE72FA" w:rsidP="003E34A2">
      <w:r>
        <w:separator/>
      </w:r>
    </w:p>
  </w:endnote>
  <w:endnote w:type="continuationSeparator" w:id="0">
    <w:p w:rsidR="00BE72FA" w:rsidRDefault="00BE72FA" w:rsidP="003E3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DA" w:rsidRDefault="00482FD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2FDA" w:rsidRDefault="00482F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DA" w:rsidRPr="00657A73" w:rsidRDefault="00482FDA">
    <w:pPr>
      <w:pStyle w:val="a3"/>
      <w:framePr w:wrap="auto" w:vAnchor="text" w:hAnchor="margin" w:xAlign="center" w:y="1"/>
      <w:rPr>
        <w:rStyle w:val="a5"/>
        <w:sz w:val="24"/>
      </w:rPr>
    </w:pPr>
    <w:r w:rsidRPr="00657A73">
      <w:rPr>
        <w:rStyle w:val="a5"/>
        <w:sz w:val="24"/>
      </w:rPr>
      <w:fldChar w:fldCharType="begin"/>
    </w:r>
    <w:r w:rsidRPr="00657A73">
      <w:rPr>
        <w:rStyle w:val="a5"/>
        <w:sz w:val="24"/>
      </w:rPr>
      <w:instrText xml:space="preserve">PAGE  </w:instrText>
    </w:r>
    <w:r w:rsidRPr="00657A73">
      <w:rPr>
        <w:rStyle w:val="a5"/>
        <w:sz w:val="24"/>
      </w:rPr>
      <w:fldChar w:fldCharType="separate"/>
    </w:r>
    <w:r w:rsidR="005E4BB4">
      <w:rPr>
        <w:rStyle w:val="a5"/>
        <w:noProof/>
        <w:sz w:val="24"/>
      </w:rPr>
      <w:t>1</w:t>
    </w:r>
    <w:r w:rsidRPr="00657A73">
      <w:rPr>
        <w:rStyle w:val="a5"/>
        <w:sz w:val="24"/>
      </w:rPr>
      <w:fldChar w:fldCharType="end"/>
    </w:r>
  </w:p>
  <w:p w:rsidR="00482FDA" w:rsidRPr="00657A73" w:rsidRDefault="00482FDA">
    <w:pPr>
      <w:pStyle w:val="a3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2FA" w:rsidRDefault="00BE72FA" w:rsidP="003E34A2">
      <w:r>
        <w:separator/>
      </w:r>
    </w:p>
  </w:footnote>
  <w:footnote w:type="continuationSeparator" w:id="0">
    <w:p w:rsidR="00BE72FA" w:rsidRDefault="00BE72FA" w:rsidP="003E3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B3D"/>
    <w:multiLevelType w:val="hybridMultilevel"/>
    <w:tmpl w:val="8F24DA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A187F6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71A1C"/>
    <w:multiLevelType w:val="multilevel"/>
    <w:tmpl w:val="09E71A1C"/>
    <w:lvl w:ilvl="0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B253AC9"/>
    <w:multiLevelType w:val="hybridMultilevel"/>
    <w:tmpl w:val="C31E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804BD"/>
    <w:multiLevelType w:val="hybridMultilevel"/>
    <w:tmpl w:val="09CEA2A0"/>
    <w:lvl w:ilvl="0" w:tplc="D3B2D73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楷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1C560D4"/>
    <w:multiLevelType w:val="hybridMultilevel"/>
    <w:tmpl w:val="C3DC49A2"/>
    <w:lvl w:ilvl="0" w:tplc="90627D12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666921"/>
    <w:multiLevelType w:val="hybridMultilevel"/>
    <w:tmpl w:val="B90A4876"/>
    <w:lvl w:ilvl="0" w:tplc="8820D348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2D6431"/>
    <w:multiLevelType w:val="multilevel"/>
    <w:tmpl w:val="212D6431"/>
    <w:lvl w:ilvl="0">
      <w:start w:val="3"/>
      <w:numFmt w:val="japaneseCounting"/>
      <w:lvlText w:val="%1、"/>
      <w:lvlJc w:val="left"/>
      <w:pPr>
        <w:ind w:left="510" w:hanging="510"/>
      </w:pPr>
      <w:rPr>
        <w:rFonts w:hAnsi="楷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C13537F"/>
    <w:multiLevelType w:val="hybridMultilevel"/>
    <w:tmpl w:val="F44EE498"/>
    <w:lvl w:ilvl="0" w:tplc="90627D12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197B3D"/>
    <w:multiLevelType w:val="multilevel"/>
    <w:tmpl w:val="5F197B3D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649B56CC"/>
    <w:multiLevelType w:val="hybridMultilevel"/>
    <w:tmpl w:val="1E24C1FA"/>
    <w:lvl w:ilvl="0" w:tplc="90627D12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8F5365"/>
    <w:multiLevelType w:val="hybridMultilevel"/>
    <w:tmpl w:val="1D06E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5529FD"/>
    <w:multiLevelType w:val="hybridMultilevel"/>
    <w:tmpl w:val="244CD088"/>
    <w:lvl w:ilvl="0" w:tplc="6F50EE98">
      <w:start w:val="1"/>
      <w:numFmt w:val="decimal"/>
      <w:lvlText w:val="[%1]"/>
      <w:lvlJc w:val="left"/>
      <w:pPr>
        <w:ind w:left="420" w:hanging="4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a0NDI2MTW1MLcwNbY0szRR0lEKTi0uzszPAykwrgUAX6++kywAAAA="/>
  </w:docVars>
  <w:rsids>
    <w:rsidRoot w:val="00172A27"/>
    <w:rsid w:val="00001256"/>
    <w:rsid w:val="00001456"/>
    <w:rsid w:val="00002526"/>
    <w:rsid w:val="00003E4F"/>
    <w:rsid w:val="00006668"/>
    <w:rsid w:val="0001168D"/>
    <w:rsid w:val="0001209F"/>
    <w:rsid w:val="00032875"/>
    <w:rsid w:val="00041025"/>
    <w:rsid w:val="00042E38"/>
    <w:rsid w:val="0004569F"/>
    <w:rsid w:val="0005701C"/>
    <w:rsid w:val="000A19EE"/>
    <w:rsid w:val="000A6FAC"/>
    <w:rsid w:val="000C00CE"/>
    <w:rsid w:val="000E3623"/>
    <w:rsid w:val="000E542A"/>
    <w:rsid w:val="00102CFC"/>
    <w:rsid w:val="0014666A"/>
    <w:rsid w:val="0015448E"/>
    <w:rsid w:val="00155B94"/>
    <w:rsid w:val="00172A27"/>
    <w:rsid w:val="00184DBC"/>
    <w:rsid w:val="00192A3E"/>
    <w:rsid w:val="001973C0"/>
    <w:rsid w:val="001A3842"/>
    <w:rsid w:val="001A5DD6"/>
    <w:rsid w:val="001B6881"/>
    <w:rsid w:val="001C75A1"/>
    <w:rsid w:val="001D1BC8"/>
    <w:rsid w:val="001E2649"/>
    <w:rsid w:val="001F3EF5"/>
    <w:rsid w:val="0020314B"/>
    <w:rsid w:val="00204EEB"/>
    <w:rsid w:val="002063F2"/>
    <w:rsid w:val="002072F9"/>
    <w:rsid w:val="002203AE"/>
    <w:rsid w:val="00221154"/>
    <w:rsid w:val="00231377"/>
    <w:rsid w:val="00246604"/>
    <w:rsid w:val="002678BA"/>
    <w:rsid w:val="00272BED"/>
    <w:rsid w:val="00287A97"/>
    <w:rsid w:val="002A770E"/>
    <w:rsid w:val="002D3B19"/>
    <w:rsid w:val="00304C03"/>
    <w:rsid w:val="00310F15"/>
    <w:rsid w:val="003144F5"/>
    <w:rsid w:val="00336CD0"/>
    <w:rsid w:val="00342DDC"/>
    <w:rsid w:val="003432DF"/>
    <w:rsid w:val="00356FF1"/>
    <w:rsid w:val="00357685"/>
    <w:rsid w:val="00360858"/>
    <w:rsid w:val="00361D59"/>
    <w:rsid w:val="0036498A"/>
    <w:rsid w:val="00372A64"/>
    <w:rsid w:val="00377D73"/>
    <w:rsid w:val="00381C95"/>
    <w:rsid w:val="003A367B"/>
    <w:rsid w:val="003A4A82"/>
    <w:rsid w:val="003D1656"/>
    <w:rsid w:val="003D3118"/>
    <w:rsid w:val="003E34A2"/>
    <w:rsid w:val="003F6093"/>
    <w:rsid w:val="003F7A28"/>
    <w:rsid w:val="003F7DCD"/>
    <w:rsid w:val="0040029E"/>
    <w:rsid w:val="004003CC"/>
    <w:rsid w:val="004204EE"/>
    <w:rsid w:val="00444446"/>
    <w:rsid w:val="00454202"/>
    <w:rsid w:val="004579BF"/>
    <w:rsid w:val="00476DEB"/>
    <w:rsid w:val="00480B1E"/>
    <w:rsid w:val="00482FDA"/>
    <w:rsid w:val="0048470F"/>
    <w:rsid w:val="004A0458"/>
    <w:rsid w:val="004A7389"/>
    <w:rsid w:val="004F2248"/>
    <w:rsid w:val="004F2643"/>
    <w:rsid w:val="004F5366"/>
    <w:rsid w:val="00507337"/>
    <w:rsid w:val="005202D5"/>
    <w:rsid w:val="00523075"/>
    <w:rsid w:val="00532CCF"/>
    <w:rsid w:val="00536FD4"/>
    <w:rsid w:val="0054644B"/>
    <w:rsid w:val="00554DC9"/>
    <w:rsid w:val="00557378"/>
    <w:rsid w:val="0056512E"/>
    <w:rsid w:val="00574986"/>
    <w:rsid w:val="005A0A46"/>
    <w:rsid w:val="005B0910"/>
    <w:rsid w:val="005C3703"/>
    <w:rsid w:val="005C4011"/>
    <w:rsid w:val="005D44BD"/>
    <w:rsid w:val="005E10E5"/>
    <w:rsid w:val="005E29B3"/>
    <w:rsid w:val="005E4BB4"/>
    <w:rsid w:val="005E72D7"/>
    <w:rsid w:val="005F3EFC"/>
    <w:rsid w:val="0061063A"/>
    <w:rsid w:val="00611940"/>
    <w:rsid w:val="00611EBF"/>
    <w:rsid w:val="00625984"/>
    <w:rsid w:val="00641ADB"/>
    <w:rsid w:val="0065681D"/>
    <w:rsid w:val="00657A73"/>
    <w:rsid w:val="00664160"/>
    <w:rsid w:val="00670BF0"/>
    <w:rsid w:val="0067190B"/>
    <w:rsid w:val="00691528"/>
    <w:rsid w:val="0069336E"/>
    <w:rsid w:val="00695D0C"/>
    <w:rsid w:val="00697733"/>
    <w:rsid w:val="006B2076"/>
    <w:rsid w:val="006B224F"/>
    <w:rsid w:val="006D13CB"/>
    <w:rsid w:val="006D3C2F"/>
    <w:rsid w:val="006F36FB"/>
    <w:rsid w:val="00700082"/>
    <w:rsid w:val="0070514D"/>
    <w:rsid w:val="007168D7"/>
    <w:rsid w:val="00720D47"/>
    <w:rsid w:val="007469C0"/>
    <w:rsid w:val="00752006"/>
    <w:rsid w:val="00763E2C"/>
    <w:rsid w:val="00765C81"/>
    <w:rsid w:val="0077482B"/>
    <w:rsid w:val="00783599"/>
    <w:rsid w:val="00791261"/>
    <w:rsid w:val="00793B90"/>
    <w:rsid w:val="00796E47"/>
    <w:rsid w:val="007A5A7E"/>
    <w:rsid w:val="007A7F7B"/>
    <w:rsid w:val="007C0BB3"/>
    <w:rsid w:val="007D376F"/>
    <w:rsid w:val="007F7A9A"/>
    <w:rsid w:val="00844777"/>
    <w:rsid w:val="00844AE8"/>
    <w:rsid w:val="008822B9"/>
    <w:rsid w:val="008B39BF"/>
    <w:rsid w:val="008C2D6D"/>
    <w:rsid w:val="008D6BB5"/>
    <w:rsid w:val="008E4FD7"/>
    <w:rsid w:val="008F7C07"/>
    <w:rsid w:val="00914918"/>
    <w:rsid w:val="00914AF7"/>
    <w:rsid w:val="009160DA"/>
    <w:rsid w:val="00924710"/>
    <w:rsid w:val="00931BF3"/>
    <w:rsid w:val="0093296B"/>
    <w:rsid w:val="009545D8"/>
    <w:rsid w:val="0096229B"/>
    <w:rsid w:val="0097714B"/>
    <w:rsid w:val="0098263A"/>
    <w:rsid w:val="009A046F"/>
    <w:rsid w:val="009A2E5D"/>
    <w:rsid w:val="009D2E57"/>
    <w:rsid w:val="009E584E"/>
    <w:rsid w:val="00A01A80"/>
    <w:rsid w:val="00A05003"/>
    <w:rsid w:val="00A079DF"/>
    <w:rsid w:val="00A134A3"/>
    <w:rsid w:val="00A13D7A"/>
    <w:rsid w:val="00A23D90"/>
    <w:rsid w:val="00A35542"/>
    <w:rsid w:val="00A45F51"/>
    <w:rsid w:val="00A50920"/>
    <w:rsid w:val="00A639DD"/>
    <w:rsid w:val="00A715A8"/>
    <w:rsid w:val="00A72925"/>
    <w:rsid w:val="00A8701F"/>
    <w:rsid w:val="00A9371B"/>
    <w:rsid w:val="00A956FD"/>
    <w:rsid w:val="00AA379E"/>
    <w:rsid w:val="00AB59E0"/>
    <w:rsid w:val="00AB5DEC"/>
    <w:rsid w:val="00AC136D"/>
    <w:rsid w:val="00AE6A9A"/>
    <w:rsid w:val="00B0687D"/>
    <w:rsid w:val="00B07DE6"/>
    <w:rsid w:val="00B1070A"/>
    <w:rsid w:val="00B3193D"/>
    <w:rsid w:val="00B41C7F"/>
    <w:rsid w:val="00B51E4E"/>
    <w:rsid w:val="00B66934"/>
    <w:rsid w:val="00B74742"/>
    <w:rsid w:val="00B74D43"/>
    <w:rsid w:val="00B96DE4"/>
    <w:rsid w:val="00BA114C"/>
    <w:rsid w:val="00BE63CD"/>
    <w:rsid w:val="00BE72FA"/>
    <w:rsid w:val="00BF24D4"/>
    <w:rsid w:val="00BF285D"/>
    <w:rsid w:val="00BF4E53"/>
    <w:rsid w:val="00C07808"/>
    <w:rsid w:val="00C14EF9"/>
    <w:rsid w:val="00C203FA"/>
    <w:rsid w:val="00C2765B"/>
    <w:rsid w:val="00C27BBD"/>
    <w:rsid w:val="00C36095"/>
    <w:rsid w:val="00C649F9"/>
    <w:rsid w:val="00C76ADB"/>
    <w:rsid w:val="00C861A2"/>
    <w:rsid w:val="00C92CDC"/>
    <w:rsid w:val="00C97615"/>
    <w:rsid w:val="00CB7477"/>
    <w:rsid w:val="00CD13CB"/>
    <w:rsid w:val="00CE2048"/>
    <w:rsid w:val="00CF4493"/>
    <w:rsid w:val="00D12840"/>
    <w:rsid w:val="00D13AEF"/>
    <w:rsid w:val="00D2086D"/>
    <w:rsid w:val="00D22DFF"/>
    <w:rsid w:val="00D30EAB"/>
    <w:rsid w:val="00D3264B"/>
    <w:rsid w:val="00D33498"/>
    <w:rsid w:val="00D50AF4"/>
    <w:rsid w:val="00D53581"/>
    <w:rsid w:val="00D62AB1"/>
    <w:rsid w:val="00D64334"/>
    <w:rsid w:val="00D83899"/>
    <w:rsid w:val="00D90EE1"/>
    <w:rsid w:val="00D91D36"/>
    <w:rsid w:val="00DA45D4"/>
    <w:rsid w:val="00DA5B3E"/>
    <w:rsid w:val="00DB1423"/>
    <w:rsid w:val="00DE5D89"/>
    <w:rsid w:val="00DF38A4"/>
    <w:rsid w:val="00E03CB8"/>
    <w:rsid w:val="00E062B3"/>
    <w:rsid w:val="00E2201A"/>
    <w:rsid w:val="00E23181"/>
    <w:rsid w:val="00E24130"/>
    <w:rsid w:val="00E26A1F"/>
    <w:rsid w:val="00E446B9"/>
    <w:rsid w:val="00E537DC"/>
    <w:rsid w:val="00E60058"/>
    <w:rsid w:val="00E705B5"/>
    <w:rsid w:val="00E70F75"/>
    <w:rsid w:val="00E87B5A"/>
    <w:rsid w:val="00EB16C4"/>
    <w:rsid w:val="00EB35B1"/>
    <w:rsid w:val="00EC326C"/>
    <w:rsid w:val="00ED1C65"/>
    <w:rsid w:val="00F0148A"/>
    <w:rsid w:val="00F22675"/>
    <w:rsid w:val="00F263DE"/>
    <w:rsid w:val="00F36F0B"/>
    <w:rsid w:val="00F43407"/>
    <w:rsid w:val="00F47F83"/>
    <w:rsid w:val="00F64A63"/>
    <w:rsid w:val="00F675EF"/>
    <w:rsid w:val="00F67863"/>
    <w:rsid w:val="00F70A30"/>
    <w:rsid w:val="00F73276"/>
    <w:rsid w:val="00F773CD"/>
    <w:rsid w:val="00F92592"/>
    <w:rsid w:val="00FA53F1"/>
    <w:rsid w:val="00FB65BB"/>
    <w:rsid w:val="00FB7EC1"/>
    <w:rsid w:val="00FC0C6F"/>
    <w:rsid w:val="00FE7985"/>
    <w:rsid w:val="0177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4A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E34A2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rsid w:val="003E34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rsid w:val="003E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styleId="a5">
    <w:name w:val="page number"/>
    <w:rsid w:val="003E34A2"/>
    <w:rPr>
      <w:rFonts w:cs="Times New Roman"/>
    </w:rPr>
  </w:style>
  <w:style w:type="character" w:styleId="a6">
    <w:name w:val="Hyperlink"/>
    <w:rsid w:val="003E34A2"/>
    <w:rPr>
      <w:rFonts w:cs="Times New Roman"/>
      <w:color w:val="0000FF"/>
      <w:u w:val="single"/>
    </w:rPr>
  </w:style>
  <w:style w:type="character" w:customStyle="1" w:styleId="Char">
    <w:name w:val="页脚 Char"/>
    <w:link w:val="a3"/>
    <w:locked/>
    <w:rsid w:val="003E34A2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rsid w:val="003E34A2"/>
    <w:pPr>
      <w:ind w:firstLineChars="200" w:firstLine="420"/>
    </w:pPr>
  </w:style>
  <w:style w:type="paragraph" w:customStyle="1" w:styleId="EndNoteBibliography">
    <w:name w:val="EndNote Bibliography"/>
    <w:basedOn w:val="a"/>
    <w:rsid w:val="003E34A2"/>
    <w:pPr>
      <w:spacing w:line="360" w:lineRule="auto"/>
    </w:pPr>
    <w:rPr>
      <w:sz w:val="24"/>
    </w:rPr>
  </w:style>
  <w:style w:type="character" w:customStyle="1" w:styleId="Char0">
    <w:name w:val="页眉 Char"/>
    <w:link w:val="a4"/>
    <w:locked/>
    <w:rsid w:val="003E34A2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rsid w:val="003E34A2"/>
    <w:rPr>
      <w:rFonts w:cs="Times New Roman"/>
    </w:rPr>
  </w:style>
  <w:style w:type="character" w:customStyle="1" w:styleId="1Char">
    <w:name w:val="标题 1 Char"/>
    <w:link w:val="1"/>
    <w:locked/>
    <w:rsid w:val="003E34A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uthortext">
    <w:name w:val="author_text"/>
    <w:basedOn w:val="a"/>
    <w:rsid w:val="00EB35B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 Char1"/>
    <w:basedOn w:val="a"/>
    <w:rsid w:val="00246604"/>
  </w:style>
  <w:style w:type="paragraph" w:styleId="a7">
    <w:name w:val="List Paragraph"/>
    <w:basedOn w:val="a"/>
    <w:uiPriority w:val="34"/>
    <w:qFormat/>
    <w:rsid w:val="0048470F"/>
    <w:pPr>
      <w:widowControl/>
      <w:ind w:left="720"/>
      <w:contextualSpacing/>
      <w:jc w:val="left"/>
    </w:pPr>
    <w:rPr>
      <w:rFonts w:ascii="Calibri" w:eastAsia="等线" w:hAnsi="Calibri"/>
      <w:kern w:val="0"/>
      <w:sz w:val="24"/>
    </w:rPr>
  </w:style>
  <w:style w:type="table" w:styleId="a8">
    <w:name w:val="Table Grid"/>
    <w:basedOn w:val="a1"/>
    <w:locked/>
    <w:rsid w:val="00E03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rsid w:val="00F67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/>
      <w:kern w:val="0"/>
      <w:szCs w:val="21"/>
      <w:lang/>
    </w:rPr>
  </w:style>
  <w:style w:type="character" w:customStyle="1" w:styleId="HTMLChar">
    <w:name w:val="HTML 预设格式 Char"/>
    <w:link w:val="HTML"/>
    <w:qFormat/>
    <w:rsid w:val="00F67863"/>
    <w:rPr>
      <w:rFonts w:ascii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冯卫兵教授团队</vt:lpstr>
    </vt:vector>
  </TitlesOfParts>
  <Company>hhu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冯卫兵教授团队</dc:title>
  <dc:creator>User</dc:creator>
  <cp:lastModifiedBy>oabuldetails</cp:lastModifiedBy>
  <cp:revision>2</cp:revision>
  <dcterms:created xsi:type="dcterms:W3CDTF">2019-01-20T08:32:00Z</dcterms:created>
  <dcterms:modified xsi:type="dcterms:W3CDTF">2019-01-20T08:32:00Z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